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A534B" w14:textId="1C8E7014" w:rsidR="00EC621F" w:rsidRPr="00B23518" w:rsidRDefault="00EC621F" w:rsidP="00EC621F">
      <w:pPr>
        <w:pStyle w:val="a5"/>
        <w:keepLines/>
        <w:tabs>
          <w:tab w:val="right" w:pos="10440"/>
          <w:tab w:val="right" w:pos="13323"/>
        </w:tabs>
        <w:rPr>
          <w:rFonts w:cs="Arial"/>
          <w:b w:val="0"/>
          <w:sz w:val="24"/>
          <w:szCs w:val="24"/>
        </w:rPr>
      </w:pPr>
      <w:bookmarkStart w:id="0" w:name="Title"/>
      <w:bookmarkEnd w:id="0"/>
      <w:r w:rsidRPr="00B23518">
        <w:rPr>
          <w:rFonts w:cs="Arial"/>
          <w:sz w:val="24"/>
          <w:szCs w:val="24"/>
        </w:rPr>
        <w:t>3GPP TSG-RAN WG4 Meeting #</w:t>
      </w:r>
      <w:r w:rsidRPr="00B23518">
        <w:rPr>
          <w:rFonts w:cs="Arial"/>
        </w:rPr>
        <w:t xml:space="preserve"> </w:t>
      </w:r>
      <w:r w:rsidRPr="00B23518">
        <w:rPr>
          <w:rFonts w:cs="Arial"/>
          <w:sz w:val="24"/>
          <w:szCs w:val="24"/>
        </w:rPr>
        <w:t>10</w:t>
      </w:r>
      <w:r>
        <w:rPr>
          <w:rFonts w:cs="Arial"/>
          <w:sz w:val="24"/>
          <w:szCs w:val="24"/>
        </w:rPr>
        <w:t>1</w:t>
      </w:r>
      <w:r w:rsidRPr="00B23518">
        <w:rPr>
          <w:rFonts w:cs="Arial"/>
          <w:sz w:val="24"/>
          <w:szCs w:val="24"/>
        </w:rPr>
        <w:t>-e</w:t>
      </w:r>
      <w:r w:rsidRPr="00B23518">
        <w:rPr>
          <w:rFonts w:cs="Arial"/>
          <w:sz w:val="24"/>
          <w:szCs w:val="24"/>
        </w:rPr>
        <w:tab/>
      </w:r>
      <w:r w:rsidR="00F37B64" w:rsidRPr="00F37B64">
        <w:rPr>
          <w:rFonts w:cs="Arial"/>
          <w:sz w:val="24"/>
          <w:szCs w:val="24"/>
        </w:rPr>
        <w:t>R4-2118357</w:t>
      </w:r>
      <w:bookmarkStart w:id="1" w:name="_GoBack"/>
      <w:bookmarkEnd w:id="1"/>
    </w:p>
    <w:p w14:paraId="04CA4475" w14:textId="77777777" w:rsidR="00EC621F" w:rsidRPr="00B23518" w:rsidRDefault="00EC621F" w:rsidP="00EC621F">
      <w:pPr>
        <w:pStyle w:val="a5"/>
        <w:tabs>
          <w:tab w:val="right" w:pos="9781"/>
          <w:tab w:val="right" w:pos="13323"/>
        </w:tabs>
        <w:outlineLvl w:val="0"/>
        <w:rPr>
          <w:rFonts w:cs="Arial"/>
          <w:b w:val="0"/>
          <w:sz w:val="24"/>
          <w:szCs w:val="24"/>
        </w:rPr>
      </w:pPr>
      <w:r w:rsidRPr="00B23518">
        <w:rPr>
          <w:rFonts w:cs="Arial"/>
          <w:sz w:val="24"/>
          <w:szCs w:val="24"/>
        </w:rPr>
        <w:t xml:space="preserve">Electronic Meeting, </w:t>
      </w:r>
      <w:r>
        <w:rPr>
          <w:rFonts w:cs="Arial"/>
          <w:sz w:val="24"/>
          <w:szCs w:val="24"/>
        </w:rPr>
        <w:t>Nov.</w:t>
      </w:r>
      <w:r w:rsidRPr="00B23518">
        <w:rPr>
          <w:rFonts w:cs="Arial"/>
          <w:sz w:val="24"/>
          <w:szCs w:val="24"/>
        </w:rPr>
        <w:t xml:space="preserve"> 1-</w:t>
      </w:r>
      <w:r>
        <w:rPr>
          <w:rFonts w:cs="Arial"/>
          <w:sz w:val="24"/>
          <w:szCs w:val="24"/>
        </w:rPr>
        <w:t>1</w:t>
      </w:r>
      <w:r w:rsidRPr="00B23518">
        <w:rPr>
          <w:rFonts w:cs="Arial"/>
          <w:sz w:val="24"/>
          <w:szCs w:val="24"/>
        </w:rPr>
        <w:t>2, 2021</w:t>
      </w:r>
    </w:p>
    <w:p w14:paraId="34536D92" w14:textId="77777777" w:rsidR="007A4691" w:rsidRDefault="007A4691" w:rsidP="007A4691">
      <w:pPr>
        <w:spacing w:afterLines="50" w:after="120"/>
        <w:ind w:left="1985" w:hanging="1985"/>
        <w:rPr>
          <w:rFonts w:ascii="Arial" w:hAnsi="Arial" w:cs="Arial"/>
          <w:b/>
          <w:bCs/>
        </w:rPr>
      </w:pPr>
    </w:p>
    <w:p w14:paraId="038E9536" w14:textId="7867D70A" w:rsidR="00712CC1" w:rsidRPr="00DE2285" w:rsidRDefault="00712CC1" w:rsidP="009863C4">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2" w:name="Source"/>
      <w:bookmarkEnd w:id="2"/>
      <w:r>
        <w:rPr>
          <w:rFonts w:ascii="Arial" w:hAnsi="Arial" w:cs="Arial"/>
          <w:b/>
          <w:sz w:val="22"/>
          <w:szCs w:val="22"/>
        </w:rPr>
        <w:tab/>
      </w:r>
      <w:r w:rsidR="00EC621F">
        <w:rPr>
          <w:rFonts w:ascii="Arial" w:hAnsi="Arial" w:cs="Arial"/>
          <w:b/>
          <w:sz w:val="22"/>
          <w:szCs w:val="22"/>
        </w:rPr>
        <w:t>8</w:t>
      </w:r>
      <w:r w:rsidR="000B3248" w:rsidRPr="000B3248">
        <w:rPr>
          <w:rFonts w:ascii="Arial" w:hAnsi="Arial" w:cs="Arial"/>
          <w:b/>
          <w:sz w:val="22"/>
          <w:szCs w:val="22"/>
          <w:lang w:val="en-US"/>
        </w:rPr>
        <w:t>.</w:t>
      </w:r>
      <w:r w:rsidR="003A7A58">
        <w:rPr>
          <w:rFonts w:ascii="Arial" w:hAnsi="Arial" w:cs="Arial"/>
          <w:b/>
          <w:sz w:val="22"/>
          <w:szCs w:val="22"/>
          <w:lang w:val="en-US"/>
        </w:rPr>
        <w:t>8</w:t>
      </w:r>
      <w:r w:rsidR="00782879">
        <w:rPr>
          <w:rFonts w:ascii="Arial" w:hAnsi="Arial" w:cs="Arial"/>
          <w:b/>
          <w:sz w:val="22"/>
          <w:szCs w:val="22"/>
          <w:lang w:val="en-US"/>
        </w:rPr>
        <w:t>.2</w:t>
      </w:r>
      <w:r w:rsidR="000B3248" w:rsidRPr="000B3248">
        <w:rPr>
          <w:rFonts w:ascii="Arial" w:hAnsi="Arial" w:cs="Arial"/>
          <w:b/>
          <w:sz w:val="22"/>
          <w:szCs w:val="22"/>
          <w:lang w:val="en-US"/>
        </w:rPr>
        <w:t>.</w:t>
      </w:r>
      <w:r w:rsidR="008C158A" w:rsidRPr="008C158A">
        <w:rPr>
          <w:rFonts w:ascii="Arial" w:hAnsi="Arial" w:cs="Arial"/>
          <w:b/>
          <w:sz w:val="22"/>
          <w:szCs w:val="22"/>
          <w:lang w:val="en-US"/>
        </w:rPr>
        <w:t>1</w:t>
      </w:r>
    </w:p>
    <w:p w14:paraId="0FFEF949" w14:textId="712D425F" w:rsidR="00712CC1" w:rsidRPr="0031288E" w:rsidRDefault="00712CC1" w:rsidP="009863C4">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950C02" w:rsidRPr="00950C02">
        <w:rPr>
          <w:rFonts w:ascii="Arial" w:hAnsi="Arial" w:cs="Arial" w:hint="eastAsia"/>
          <w:b/>
          <w:sz w:val="22"/>
          <w:szCs w:val="22"/>
          <w:lang w:val="en-US"/>
        </w:rPr>
        <w:t>OPPO</w:t>
      </w:r>
    </w:p>
    <w:p w14:paraId="43AE0FA1" w14:textId="6F63C528" w:rsidR="00712CC1" w:rsidRPr="00495B1E" w:rsidRDefault="00712CC1" w:rsidP="009863C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A348D7" w:rsidRPr="00A348D7">
        <w:rPr>
          <w:rFonts w:ascii="Arial" w:hAnsi="Arial" w:cs="Arial"/>
          <w:b/>
          <w:sz w:val="22"/>
          <w:szCs w:val="22"/>
          <w:lang w:val="en-US"/>
        </w:rPr>
        <w:t xml:space="preserve">Intra-frequency measurement </w:t>
      </w:r>
      <w:r w:rsidR="00DC3C64" w:rsidRPr="00DC3C64">
        <w:rPr>
          <w:rFonts w:ascii="Arial" w:hAnsi="Arial" w:cs="Arial"/>
          <w:b/>
          <w:sz w:val="22"/>
          <w:szCs w:val="22"/>
          <w:lang w:val="en-US"/>
        </w:rPr>
        <w:t>requirement</w:t>
      </w:r>
      <w:r w:rsidR="00AD780C">
        <w:rPr>
          <w:rFonts w:ascii="Arial" w:hAnsi="Arial" w:cs="Arial"/>
          <w:b/>
          <w:sz w:val="22"/>
          <w:szCs w:val="22"/>
          <w:lang w:val="en-US"/>
        </w:rPr>
        <w:t>s</w:t>
      </w:r>
      <w:r w:rsidR="00950C02">
        <w:rPr>
          <w:rFonts w:ascii="Arial" w:hAnsi="Arial" w:cs="Arial"/>
          <w:b/>
          <w:sz w:val="22"/>
          <w:szCs w:val="22"/>
          <w:lang w:val="en-US"/>
        </w:rPr>
        <w:t xml:space="preserve"> </w:t>
      </w:r>
      <w:r w:rsidR="00950C02" w:rsidRPr="00950C02">
        <w:rPr>
          <w:rFonts w:ascii="Arial" w:hAnsi="Arial" w:cs="Arial" w:hint="eastAsia"/>
          <w:b/>
          <w:sz w:val="22"/>
          <w:szCs w:val="22"/>
          <w:lang w:val="en-US"/>
        </w:rPr>
        <w:t>for</w:t>
      </w:r>
      <w:r w:rsidR="004A3FE2" w:rsidRPr="004A3FE2">
        <w:rPr>
          <w:rFonts w:ascii="Arial" w:hAnsi="Arial" w:cs="Arial"/>
          <w:b/>
          <w:sz w:val="22"/>
          <w:szCs w:val="22"/>
          <w:lang w:val="en-US"/>
        </w:rPr>
        <w:t xml:space="preserve"> </w:t>
      </w:r>
      <w:r w:rsidR="004A3FE2">
        <w:rPr>
          <w:rFonts w:ascii="Arial" w:hAnsi="Arial" w:cs="Arial"/>
          <w:b/>
          <w:sz w:val="22"/>
          <w:szCs w:val="22"/>
          <w:lang w:val="en-US"/>
        </w:rPr>
        <w:t xml:space="preserve">Rel17 </w:t>
      </w:r>
      <w:r w:rsidR="004A3FE2" w:rsidRPr="00DC3C64">
        <w:rPr>
          <w:rFonts w:ascii="Arial" w:hAnsi="Arial" w:cs="Arial"/>
          <w:b/>
          <w:sz w:val="22"/>
          <w:szCs w:val="22"/>
          <w:lang w:val="en-US"/>
        </w:rPr>
        <w:t>FR1 HST</w:t>
      </w:r>
    </w:p>
    <w:p w14:paraId="079A707A" w14:textId="77777777" w:rsidR="00712CC1" w:rsidRPr="0031288E" w:rsidRDefault="00712CC1" w:rsidP="009863C4">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Pr>
          <w:rFonts w:ascii="Arial" w:hAnsi="Arial" w:cs="Arial"/>
          <w:b/>
          <w:sz w:val="22"/>
          <w:szCs w:val="22"/>
        </w:rPr>
        <w:t>Discussion</w:t>
      </w:r>
    </w:p>
    <w:p w14:paraId="0351CEAD" w14:textId="77777777" w:rsidR="00712CC1" w:rsidRPr="00A137D5" w:rsidRDefault="00712CC1" w:rsidP="009863C4">
      <w:pPr>
        <w:pStyle w:val="10"/>
        <w:numPr>
          <w:ilvl w:val="0"/>
          <w:numId w:val="10"/>
        </w:numPr>
        <w:pBdr>
          <w:top w:val="single" w:sz="12" w:space="2" w:color="auto"/>
        </w:pBdr>
        <w:jc w:val="both"/>
        <w:rPr>
          <w:sz w:val="32"/>
        </w:rPr>
      </w:pPr>
      <w:r w:rsidRPr="00A137D5">
        <w:rPr>
          <w:sz w:val="32"/>
        </w:rPr>
        <w:t>Introduction</w:t>
      </w:r>
    </w:p>
    <w:p w14:paraId="071312B3" w14:textId="663FB09A" w:rsidR="00810DD8" w:rsidRPr="00FF744D" w:rsidRDefault="00950C02" w:rsidP="00FF744D">
      <w:pPr>
        <w:spacing w:after="120"/>
        <w:jc w:val="both"/>
        <w:rPr>
          <w:sz w:val="21"/>
          <w:szCs w:val="21"/>
          <w:lang w:val="en-US" w:eastAsia="x-none"/>
        </w:rPr>
      </w:pPr>
      <w:r w:rsidRPr="00345AE5">
        <w:rPr>
          <w:rFonts w:eastAsiaTheme="minorEastAsia" w:hint="eastAsia"/>
          <w:sz w:val="21"/>
          <w:szCs w:val="21"/>
          <w:lang w:val="en-US" w:eastAsia="zh-CN"/>
        </w:rPr>
        <w:t>I</w:t>
      </w:r>
      <w:r w:rsidRPr="00345AE5">
        <w:rPr>
          <w:rFonts w:eastAsiaTheme="minorEastAsia"/>
          <w:sz w:val="21"/>
          <w:szCs w:val="21"/>
          <w:lang w:val="en-US" w:eastAsia="zh-CN"/>
        </w:rPr>
        <w:t>n last RAN4 meeting, a WF on FR1 HST RRM was approved</w:t>
      </w:r>
      <w:r w:rsidR="007571FB" w:rsidRPr="00345AE5">
        <w:rPr>
          <w:rFonts w:eastAsiaTheme="minorEastAsia"/>
          <w:sz w:val="21"/>
          <w:szCs w:val="21"/>
          <w:lang w:val="en-US" w:eastAsia="zh-CN"/>
        </w:rPr>
        <w:t xml:space="preserve"> </w:t>
      </w:r>
      <w:r w:rsidRPr="00345AE5">
        <w:rPr>
          <w:rFonts w:eastAsiaTheme="minorEastAsia"/>
          <w:sz w:val="21"/>
          <w:szCs w:val="21"/>
          <w:lang w:val="en-US" w:eastAsia="zh-CN"/>
        </w:rPr>
        <w:t>[1].</w:t>
      </w:r>
      <w:r w:rsidR="007571FB" w:rsidRPr="00345AE5">
        <w:rPr>
          <w:rFonts w:eastAsiaTheme="minorEastAsia"/>
          <w:sz w:val="21"/>
          <w:szCs w:val="21"/>
          <w:lang w:val="en-US" w:eastAsia="zh-CN"/>
        </w:rPr>
        <w:t xml:space="preserve"> </w:t>
      </w:r>
      <w:r w:rsidR="00810DD8">
        <w:rPr>
          <w:rFonts w:eastAsiaTheme="minorEastAsia" w:hint="eastAsia"/>
          <w:sz w:val="21"/>
          <w:szCs w:val="21"/>
          <w:lang w:val="en-US" w:eastAsia="zh-CN"/>
        </w:rPr>
        <w:t>For</w:t>
      </w:r>
      <w:r w:rsidR="00810DD8">
        <w:rPr>
          <w:rFonts w:eastAsiaTheme="minorEastAsia"/>
          <w:sz w:val="21"/>
          <w:szCs w:val="21"/>
          <w:lang w:val="en-US" w:eastAsia="zh-CN"/>
        </w:rPr>
        <w:t xml:space="preserve"> </w:t>
      </w:r>
      <w:r w:rsidR="00810DD8">
        <w:rPr>
          <w:rFonts w:eastAsiaTheme="minorEastAsia" w:hint="eastAsia"/>
          <w:sz w:val="21"/>
          <w:szCs w:val="21"/>
          <w:lang w:val="en-US" w:eastAsia="zh-CN"/>
        </w:rPr>
        <w:t>intra-frequency</w:t>
      </w:r>
      <w:r w:rsidR="00810DD8">
        <w:rPr>
          <w:rFonts w:eastAsiaTheme="minorEastAsia"/>
          <w:sz w:val="21"/>
          <w:szCs w:val="21"/>
          <w:lang w:val="en-US" w:eastAsia="zh-CN"/>
        </w:rPr>
        <w:t xml:space="preserve"> measurement</w:t>
      </w:r>
      <w:r w:rsidR="00810DD8">
        <w:rPr>
          <w:rFonts w:eastAsiaTheme="minorEastAsia" w:hint="eastAsia"/>
          <w:sz w:val="21"/>
          <w:szCs w:val="21"/>
          <w:lang w:val="en-US" w:eastAsia="zh-CN"/>
        </w:rPr>
        <w:t>s</w:t>
      </w:r>
      <w:r w:rsidR="00810DD8">
        <w:rPr>
          <w:rFonts w:eastAsiaTheme="minorEastAsia"/>
          <w:sz w:val="21"/>
          <w:szCs w:val="21"/>
          <w:lang w:val="en-US" w:eastAsia="zh-CN"/>
        </w:rPr>
        <w:t xml:space="preserve">, </w:t>
      </w:r>
      <w:r w:rsidR="00FF744D">
        <w:rPr>
          <w:rFonts w:eastAsiaTheme="minorEastAsia"/>
          <w:sz w:val="21"/>
          <w:szCs w:val="21"/>
          <w:lang w:val="en-US" w:eastAsia="zh-CN"/>
        </w:rPr>
        <w:t xml:space="preserve">two issues on </w:t>
      </w:r>
      <w:r w:rsidR="00FF744D" w:rsidRPr="00E12750">
        <w:rPr>
          <w:sz w:val="21"/>
          <w:szCs w:val="21"/>
          <w:lang w:val="en-US" w:eastAsia="x-none"/>
        </w:rPr>
        <w:t>N</w:t>
      </w:r>
      <w:r w:rsidR="00FF744D" w:rsidRPr="00E12750">
        <w:rPr>
          <w:sz w:val="21"/>
          <w:szCs w:val="21"/>
          <w:vertAlign w:val="subscript"/>
          <w:lang w:val="en-US" w:eastAsia="x-none"/>
        </w:rPr>
        <w:t xml:space="preserve">SCC_SSB </w:t>
      </w:r>
      <w:r w:rsidR="00FF744D" w:rsidRPr="00E12750">
        <w:rPr>
          <w:sz w:val="21"/>
          <w:szCs w:val="21"/>
          <w:lang w:val="en-US" w:eastAsia="x-none"/>
        </w:rPr>
        <w:t xml:space="preserve">for </w:t>
      </w:r>
      <w:proofErr w:type="spellStart"/>
      <w:r w:rsidR="00FF744D" w:rsidRPr="00E12750">
        <w:rPr>
          <w:sz w:val="21"/>
          <w:szCs w:val="21"/>
          <w:lang w:val="en-US" w:eastAsia="x-none"/>
        </w:rPr>
        <w:t>CSSF</w:t>
      </w:r>
      <w:r w:rsidR="00FF744D" w:rsidRPr="00E12750">
        <w:rPr>
          <w:sz w:val="21"/>
          <w:szCs w:val="21"/>
          <w:vertAlign w:val="subscript"/>
          <w:lang w:val="en-US" w:eastAsia="x-none"/>
        </w:rPr>
        <w:t>outside_</w:t>
      </w:r>
      <w:proofErr w:type="gramStart"/>
      <w:r w:rsidR="00FF744D" w:rsidRPr="00E12750">
        <w:rPr>
          <w:sz w:val="21"/>
          <w:szCs w:val="21"/>
          <w:vertAlign w:val="subscript"/>
          <w:lang w:val="en-US" w:eastAsia="x-none"/>
        </w:rPr>
        <w:t>gap,i</w:t>
      </w:r>
      <w:proofErr w:type="spellEnd"/>
      <w:proofErr w:type="gramEnd"/>
      <w:r w:rsidR="00FF744D" w:rsidRPr="00E12750">
        <w:rPr>
          <w:sz w:val="21"/>
          <w:szCs w:val="21"/>
          <w:vertAlign w:val="subscript"/>
          <w:lang w:val="en-US" w:eastAsia="x-none"/>
        </w:rPr>
        <w:t xml:space="preserve"> </w:t>
      </w:r>
      <w:r w:rsidR="00FF744D">
        <w:rPr>
          <w:sz w:val="21"/>
          <w:szCs w:val="21"/>
          <w:lang w:val="en-US" w:eastAsia="x-none"/>
        </w:rPr>
        <w:t>and</w:t>
      </w:r>
      <w:r w:rsidR="00FF744D" w:rsidRPr="00FF744D">
        <w:rPr>
          <w:sz w:val="21"/>
          <w:szCs w:val="21"/>
          <w:lang w:val="en-US" w:eastAsia="x-none"/>
        </w:rPr>
        <w:t xml:space="preserve"> </w:t>
      </w:r>
      <w:proofErr w:type="spellStart"/>
      <w:r w:rsidR="00FF744D" w:rsidRPr="00E12750">
        <w:rPr>
          <w:sz w:val="21"/>
          <w:szCs w:val="21"/>
          <w:lang w:val="en-US" w:eastAsia="x-none"/>
        </w:rPr>
        <w:t>Kp</w:t>
      </w:r>
      <w:proofErr w:type="spellEnd"/>
      <w:r w:rsidR="00FF744D" w:rsidRPr="00E12750">
        <w:rPr>
          <w:sz w:val="21"/>
          <w:szCs w:val="21"/>
          <w:lang w:val="en-US" w:eastAsia="x-none"/>
        </w:rPr>
        <w:t xml:space="preserve"> for the requirements on deactivated </w:t>
      </w:r>
      <w:proofErr w:type="spellStart"/>
      <w:r w:rsidR="00FF744D" w:rsidRPr="00E12750">
        <w:rPr>
          <w:sz w:val="21"/>
          <w:szCs w:val="21"/>
          <w:lang w:val="en-US" w:eastAsia="x-none"/>
        </w:rPr>
        <w:t>SCell</w:t>
      </w:r>
      <w:proofErr w:type="spellEnd"/>
      <w:r w:rsidR="00FF744D">
        <w:rPr>
          <w:sz w:val="21"/>
          <w:szCs w:val="21"/>
          <w:lang w:val="en-US" w:eastAsia="x-none"/>
        </w:rPr>
        <w:t xml:space="preserve"> were discussed.</w:t>
      </w:r>
      <w:r w:rsidR="00724B03">
        <w:rPr>
          <w:sz w:val="21"/>
          <w:szCs w:val="21"/>
          <w:lang w:val="en-US" w:eastAsia="x-none"/>
        </w:rPr>
        <w:t xml:space="preserve"> As agreed, </w:t>
      </w:r>
      <w:r w:rsidR="00724B03">
        <w:rPr>
          <w:rFonts w:eastAsia="宋体"/>
          <w:szCs w:val="24"/>
          <w:lang w:eastAsia="zh-CN"/>
        </w:rPr>
        <w:t>t</w:t>
      </w:r>
      <w:r w:rsidR="00724B03" w:rsidRPr="00920E53">
        <w:rPr>
          <w:rFonts w:eastAsia="宋体" w:hint="eastAsia"/>
          <w:szCs w:val="24"/>
          <w:lang w:eastAsia="zh-CN"/>
        </w:rPr>
        <w:t>he</w:t>
      </w:r>
      <w:r w:rsidR="00724B03" w:rsidRPr="00920E53">
        <w:rPr>
          <w:rFonts w:eastAsia="宋体"/>
          <w:szCs w:val="24"/>
          <w:lang w:eastAsia="zh-CN"/>
        </w:rPr>
        <w:t xml:space="preserve"> </w:t>
      </w:r>
      <w:proofErr w:type="spellStart"/>
      <w:r w:rsidR="00724B03" w:rsidRPr="00920E53">
        <w:rPr>
          <w:rFonts w:eastAsia="宋体"/>
          <w:szCs w:val="24"/>
          <w:lang w:eastAsia="zh-CN"/>
        </w:rPr>
        <w:t>K</w:t>
      </w:r>
      <w:r w:rsidR="00724B03" w:rsidRPr="00920E53">
        <w:rPr>
          <w:rFonts w:eastAsia="宋体" w:hint="eastAsia"/>
          <w:szCs w:val="24"/>
          <w:lang w:eastAsia="zh-CN"/>
        </w:rPr>
        <w:t>p</w:t>
      </w:r>
      <w:proofErr w:type="spellEnd"/>
      <w:r w:rsidR="00724B03" w:rsidRPr="00920E53">
        <w:rPr>
          <w:rFonts w:eastAsia="宋体"/>
          <w:szCs w:val="24"/>
          <w:lang w:eastAsia="zh-CN"/>
        </w:rPr>
        <w:t xml:space="preserve"> modification for measurement on deactivated SCC agreed in Rel-15 maintenance shall also apply to R17 HST</w:t>
      </w:r>
      <w:r w:rsidR="00724B03">
        <w:rPr>
          <w:rFonts w:eastAsia="宋体"/>
          <w:szCs w:val="24"/>
          <w:lang w:eastAsia="zh-CN"/>
        </w:rPr>
        <w:t>.</w:t>
      </w:r>
    </w:p>
    <w:p w14:paraId="09CE257D" w14:textId="56251624" w:rsidR="000D5DC6" w:rsidRPr="00345AE5" w:rsidRDefault="000D5DC6" w:rsidP="009863C4">
      <w:pPr>
        <w:snapToGrid w:val="0"/>
        <w:spacing w:afterLines="50" w:after="120"/>
        <w:jc w:val="both"/>
        <w:rPr>
          <w:sz w:val="21"/>
          <w:szCs w:val="21"/>
          <w:lang w:eastAsia="zh-CN"/>
        </w:rPr>
      </w:pPr>
      <w:r w:rsidRPr="00345AE5">
        <w:rPr>
          <w:sz w:val="21"/>
          <w:szCs w:val="21"/>
          <w:lang w:eastAsia="zh-CN"/>
        </w:rPr>
        <w:t xml:space="preserve">In this contribution, </w:t>
      </w:r>
      <w:r w:rsidR="00CB1B8B" w:rsidRPr="00345AE5">
        <w:rPr>
          <w:sz w:val="21"/>
          <w:szCs w:val="21"/>
          <w:lang w:eastAsia="zh-CN"/>
        </w:rPr>
        <w:t>we will</w:t>
      </w:r>
      <w:r w:rsidR="00560EBC" w:rsidRPr="00345AE5">
        <w:rPr>
          <w:sz w:val="21"/>
          <w:szCs w:val="21"/>
        </w:rPr>
        <w:t xml:space="preserve"> provide </w:t>
      </w:r>
      <w:r w:rsidR="007571FB" w:rsidRPr="00345AE5">
        <w:rPr>
          <w:sz w:val="21"/>
          <w:szCs w:val="21"/>
        </w:rPr>
        <w:t xml:space="preserve">our views on </w:t>
      </w:r>
      <w:r w:rsidR="00BB2A43">
        <w:rPr>
          <w:sz w:val="21"/>
          <w:szCs w:val="21"/>
        </w:rPr>
        <w:t>the remaining issues</w:t>
      </w:r>
      <w:r w:rsidR="00724B03">
        <w:rPr>
          <w:sz w:val="21"/>
          <w:szCs w:val="21"/>
        </w:rPr>
        <w:t xml:space="preserve"> on </w:t>
      </w:r>
      <w:r w:rsidR="00724B03" w:rsidRPr="00E12750">
        <w:rPr>
          <w:sz w:val="21"/>
          <w:szCs w:val="21"/>
          <w:lang w:val="en-US" w:eastAsia="x-none"/>
        </w:rPr>
        <w:t>N</w:t>
      </w:r>
      <w:r w:rsidR="00724B03" w:rsidRPr="00E12750">
        <w:rPr>
          <w:sz w:val="21"/>
          <w:szCs w:val="21"/>
          <w:vertAlign w:val="subscript"/>
          <w:lang w:val="en-US" w:eastAsia="x-none"/>
        </w:rPr>
        <w:t>SCC_SSB</w:t>
      </w:r>
      <w:r w:rsidR="00724B03">
        <w:rPr>
          <w:rFonts w:asciiTheme="minorEastAsia" w:eastAsiaTheme="minorEastAsia" w:hAnsiTheme="minorEastAsia" w:hint="eastAsia"/>
          <w:sz w:val="21"/>
          <w:szCs w:val="21"/>
          <w:vertAlign w:val="subscript"/>
          <w:lang w:val="en-US" w:eastAsia="zh-CN"/>
        </w:rPr>
        <w:t>。</w:t>
      </w:r>
    </w:p>
    <w:p w14:paraId="0F035606" w14:textId="4BD11372" w:rsidR="00E61BA3" w:rsidRPr="00E61BA3" w:rsidRDefault="00712CC1" w:rsidP="009863C4">
      <w:pPr>
        <w:pStyle w:val="10"/>
        <w:numPr>
          <w:ilvl w:val="0"/>
          <w:numId w:val="10"/>
        </w:numPr>
        <w:pBdr>
          <w:top w:val="single" w:sz="12" w:space="2" w:color="auto"/>
        </w:pBdr>
        <w:tabs>
          <w:tab w:val="num" w:pos="45"/>
        </w:tabs>
        <w:jc w:val="both"/>
        <w:rPr>
          <w:sz w:val="32"/>
        </w:rPr>
      </w:pPr>
      <w:r>
        <w:rPr>
          <w:sz w:val="32"/>
        </w:rPr>
        <w:t>Discussion</w:t>
      </w:r>
    </w:p>
    <w:tbl>
      <w:tblPr>
        <w:tblStyle w:val="aff"/>
        <w:tblW w:w="0" w:type="auto"/>
        <w:tblLook w:val="04A0" w:firstRow="1" w:lastRow="0" w:firstColumn="1" w:lastColumn="0" w:noHBand="0" w:noVBand="1"/>
      </w:tblPr>
      <w:tblGrid>
        <w:gridCol w:w="9629"/>
      </w:tblGrid>
      <w:tr w:rsidR="00E12750" w:rsidRPr="00E12750" w14:paraId="4B8507F7" w14:textId="77777777" w:rsidTr="00970710">
        <w:tc>
          <w:tcPr>
            <w:tcW w:w="9629" w:type="dxa"/>
          </w:tcPr>
          <w:p w14:paraId="1A8C496D" w14:textId="77777777" w:rsidR="00FF744D" w:rsidRPr="00981E07" w:rsidRDefault="00FF744D" w:rsidP="00FF744D">
            <w:pPr>
              <w:rPr>
                <w:rFonts w:eastAsia="Malgun Gothic"/>
                <w:b/>
                <w:u w:val="single"/>
                <w:lang w:eastAsia="ko-KR"/>
              </w:rPr>
            </w:pPr>
            <w:r w:rsidRPr="003854D9">
              <w:rPr>
                <w:b/>
                <w:u w:val="single"/>
                <w:lang w:eastAsia="ko-KR"/>
              </w:rPr>
              <w:t>Issue 1-1: N</w:t>
            </w:r>
            <w:r w:rsidRPr="003854D9">
              <w:rPr>
                <w:b/>
                <w:u w:val="single"/>
                <w:vertAlign w:val="subscript"/>
                <w:lang w:eastAsia="ko-KR"/>
              </w:rPr>
              <w:t xml:space="preserve">SCC_SSB </w:t>
            </w:r>
            <w:r w:rsidRPr="003854D9">
              <w:rPr>
                <w:b/>
                <w:u w:val="single"/>
                <w:lang w:eastAsia="ko-KR"/>
              </w:rPr>
              <w:t xml:space="preserve">for </w:t>
            </w:r>
            <w:proofErr w:type="spellStart"/>
            <w:r w:rsidRPr="003854D9">
              <w:rPr>
                <w:b/>
                <w:u w:val="single"/>
                <w:lang w:eastAsia="ko-KR"/>
              </w:rPr>
              <w:t>CSSF</w:t>
            </w:r>
            <w:r w:rsidRPr="003854D9">
              <w:rPr>
                <w:b/>
                <w:u w:val="single"/>
                <w:vertAlign w:val="subscript"/>
                <w:lang w:eastAsia="ko-KR"/>
              </w:rPr>
              <w:t>outside_</w:t>
            </w:r>
            <w:proofErr w:type="gramStart"/>
            <w:r w:rsidRPr="003854D9">
              <w:rPr>
                <w:b/>
                <w:u w:val="single"/>
                <w:vertAlign w:val="subscript"/>
                <w:lang w:eastAsia="ko-KR"/>
              </w:rPr>
              <w:t>gap,i</w:t>
            </w:r>
            <w:proofErr w:type="spellEnd"/>
            <w:proofErr w:type="gramEnd"/>
            <w:r w:rsidRPr="003854D9">
              <w:rPr>
                <w:b/>
                <w:u w:val="single"/>
                <w:lang w:eastAsia="ko-KR"/>
              </w:rPr>
              <w:t xml:space="preserve"> </w:t>
            </w:r>
          </w:p>
          <w:p w14:paraId="12E996C5" w14:textId="77777777" w:rsidR="00FF744D" w:rsidRPr="00FF744D" w:rsidRDefault="00FF744D" w:rsidP="00FF744D">
            <w:pPr>
              <w:pStyle w:val="affd"/>
              <w:widowControl/>
              <w:numPr>
                <w:ilvl w:val="0"/>
                <w:numId w:val="16"/>
              </w:numPr>
              <w:autoSpaceDE/>
              <w:autoSpaceDN/>
              <w:adjustRightInd/>
              <w:spacing w:after="120" w:line="240" w:lineRule="auto"/>
              <w:ind w:left="720" w:firstLineChars="0"/>
              <w:rPr>
                <w:szCs w:val="24"/>
                <w:highlight w:val="green"/>
                <w:lang w:eastAsia="zh-CN"/>
              </w:rPr>
            </w:pPr>
            <w:r w:rsidRPr="00FF744D">
              <w:rPr>
                <w:szCs w:val="24"/>
                <w:highlight w:val="green"/>
                <w:lang w:eastAsia="zh-CN"/>
              </w:rPr>
              <w:t>Agreements</w:t>
            </w:r>
          </w:p>
          <w:p w14:paraId="2649B193" w14:textId="77777777" w:rsidR="00FF744D" w:rsidRPr="00FF744D" w:rsidRDefault="00FF744D" w:rsidP="00FF744D">
            <w:pPr>
              <w:pStyle w:val="affd"/>
              <w:widowControl/>
              <w:numPr>
                <w:ilvl w:val="1"/>
                <w:numId w:val="16"/>
              </w:numPr>
              <w:autoSpaceDE/>
              <w:autoSpaceDN/>
              <w:adjustRightInd/>
              <w:spacing w:after="120" w:line="240" w:lineRule="auto"/>
              <w:ind w:left="1440" w:firstLineChars="0"/>
              <w:rPr>
                <w:bCs/>
                <w:highlight w:val="green"/>
                <w:lang w:eastAsia="ko-KR"/>
              </w:rPr>
            </w:pPr>
            <w:r w:rsidRPr="00FF744D">
              <w:rPr>
                <w:bCs/>
                <w:highlight w:val="green"/>
                <w:lang w:eastAsia="ko-KR"/>
              </w:rPr>
              <w:t>N</w:t>
            </w:r>
            <w:r w:rsidRPr="00FF744D">
              <w:rPr>
                <w:bCs/>
                <w:highlight w:val="green"/>
                <w:vertAlign w:val="subscript"/>
                <w:lang w:eastAsia="ko-KR"/>
              </w:rPr>
              <w:t>SCC_SSB</w:t>
            </w:r>
            <w:r w:rsidRPr="00FF744D">
              <w:rPr>
                <w:bCs/>
                <w:highlight w:val="green"/>
                <w:lang w:eastAsia="ko-KR"/>
              </w:rPr>
              <w:t xml:space="preserve"> clarification/correction should cover both non-HST and HST, i.e. unified N</w:t>
            </w:r>
            <w:r w:rsidRPr="00FF744D">
              <w:rPr>
                <w:bCs/>
                <w:highlight w:val="green"/>
                <w:vertAlign w:val="subscript"/>
                <w:lang w:eastAsia="ko-KR"/>
              </w:rPr>
              <w:t xml:space="preserve">SCC_SSB </w:t>
            </w:r>
            <w:r w:rsidRPr="00FF744D">
              <w:rPr>
                <w:bCs/>
                <w:highlight w:val="green"/>
                <w:lang w:eastAsia="ko-KR"/>
              </w:rPr>
              <w:t>design for both HST and non-HST. FFS from which release to have N</w:t>
            </w:r>
            <w:r w:rsidRPr="00FF744D">
              <w:rPr>
                <w:bCs/>
                <w:highlight w:val="green"/>
                <w:vertAlign w:val="subscript"/>
                <w:lang w:eastAsia="ko-KR"/>
              </w:rPr>
              <w:t>SCC_SSB</w:t>
            </w:r>
            <w:r w:rsidRPr="00FF744D">
              <w:rPr>
                <w:bCs/>
                <w:highlight w:val="green"/>
                <w:lang w:eastAsia="ko-KR"/>
              </w:rPr>
              <w:t xml:space="preserve"> clarification/correction.</w:t>
            </w:r>
          </w:p>
          <w:p w14:paraId="742E1C1B" w14:textId="77777777" w:rsidR="00FF744D" w:rsidRPr="006F7D23" w:rsidRDefault="00FF744D" w:rsidP="00FF744D">
            <w:pPr>
              <w:pStyle w:val="affd"/>
              <w:widowControl/>
              <w:numPr>
                <w:ilvl w:val="0"/>
                <w:numId w:val="16"/>
              </w:numPr>
              <w:autoSpaceDE/>
              <w:autoSpaceDN/>
              <w:adjustRightInd/>
              <w:spacing w:after="120" w:line="240" w:lineRule="auto"/>
              <w:ind w:left="720" w:firstLineChars="0"/>
              <w:rPr>
                <w:szCs w:val="24"/>
                <w:lang w:eastAsia="zh-CN"/>
              </w:rPr>
            </w:pPr>
            <w:r w:rsidRPr="006F7D23">
              <w:rPr>
                <w:szCs w:val="24"/>
                <w:lang w:eastAsia="zh-CN"/>
              </w:rPr>
              <w:t>Open issues</w:t>
            </w:r>
          </w:p>
          <w:p w14:paraId="27F9317E" w14:textId="77777777" w:rsidR="00FF744D" w:rsidRPr="006F7D23" w:rsidRDefault="00FF744D" w:rsidP="00FF744D">
            <w:pPr>
              <w:pStyle w:val="affd"/>
              <w:widowControl/>
              <w:numPr>
                <w:ilvl w:val="1"/>
                <w:numId w:val="16"/>
              </w:numPr>
              <w:overflowPunct w:val="0"/>
              <w:spacing w:after="180" w:line="240" w:lineRule="auto"/>
              <w:ind w:firstLineChars="0"/>
              <w:textAlignment w:val="baseline"/>
              <w:rPr>
                <w:szCs w:val="24"/>
                <w:lang w:eastAsia="zh-CN"/>
              </w:rPr>
            </w:pPr>
            <w:r w:rsidRPr="006F7D23">
              <w:rPr>
                <w:szCs w:val="24"/>
                <w:lang w:eastAsia="zh-CN"/>
              </w:rPr>
              <w:t>Continue to discuss from which release to have N</w:t>
            </w:r>
            <w:r w:rsidRPr="00681F19">
              <w:rPr>
                <w:szCs w:val="24"/>
                <w:vertAlign w:val="subscript"/>
                <w:lang w:eastAsia="zh-CN"/>
              </w:rPr>
              <w:t>SCC_SSB</w:t>
            </w:r>
            <w:r w:rsidRPr="006F7D23">
              <w:rPr>
                <w:szCs w:val="24"/>
                <w:lang w:eastAsia="zh-CN"/>
              </w:rPr>
              <w:t xml:space="preserve"> clarification/correction:</w:t>
            </w:r>
          </w:p>
          <w:p w14:paraId="1DEC8804" w14:textId="77777777" w:rsidR="00FF744D" w:rsidRPr="006F7D23" w:rsidRDefault="00FF744D" w:rsidP="00FF744D">
            <w:pPr>
              <w:pStyle w:val="affd"/>
              <w:widowControl/>
              <w:numPr>
                <w:ilvl w:val="2"/>
                <w:numId w:val="16"/>
              </w:numPr>
              <w:overflowPunct w:val="0"/>
              <w:spacing w:after="180" w:line="240" w:lineRule="auto"/>
              <w:ind w:firstLineChars="0"/>
              <w:textAlignment w:val="baseline"/>
              <w:rPr>
                <w:szCs w:val="24"/>
                <w:lang w:eastAsia="zh-CN"/>
              </w:rPr>
            </w:pPr>
            <w:r w:rsidRPr="006F7D23">
              <w:rPr>
                <w:szCs w:val="24"/>
                <w:lang w:eastAsia="zh-CN"/>
              </w:rPr>
              <w:t>Option 1: from Rel-15</w:t>
            </w:r>
          </w:p>
          <w:p w14:paraId="162AC1BF" w14:textId="77777777" w:rsidR="00FF744D" w:rsidRPr="0040464B" w:rsidRDefault="00FF744D" w:rsidP="00FF744D">
            <w:pPr>
              <w:pStyle w:val="affd"/>
              <w:widowControl/>
              <w:numPr>
                <w:ilvl w:val="2"/>
                <w:numId w:val="16"/>
              </w:numPr>
              <w:overflowPunct w:val="0"/>
              <w:spacing w:after="180" w:line="240" w:lineRule="auto"/>
              <w:ind w:firstLineChars="0"/>
              <w:textAlignment w:val="baseline"/>
              <w:rPr>
                <w:szCs w:val="24"/>
                <w:lang w:eastAsia="zh-CN"/>
              </w:rPr>
            </w:pPr>
            <w:r w:rsidRPr="006F7D23">
              <w:rPr>
                <w:szCs w:val="24"/>
                <w:lang w:eastAsia="zh-CN"/>
              </w:rPr>
              <w:t>Option 2</w:t>
            </w:r>
            <w:r w:rsidRPr="006F7D23">
              <w:rPr>
                <w:rFonts w:hint="eastAsia"/>
                <w:szCs w:val="24"/>
                <w:lang w:eastAsia="zh-CN"/>
              </w:rPr>
              <w:t>:</w:t>
            </w:r>
            <w:r w:rsidRPr="006F7D23">
              <w:rPr>
                <w:szCs w:val="24"/>
                <w:lang w:eastAsia="zh-CN"/>
              </w:rPr>
              <w:t xml:space="preserve"> from Rel-17</w:t>
            </w:r>
            <w:r>
              <w:rPr>
                <w:szCs w:val="24"/>
                <w:lang w:eastAsia="zh-CN"/>
              </w:rPr>
              <w:t xml:space="preserve">, i.e. R15/R16 UEs are not impacted. FFS whether to introduce UE capability or using </w:t>
            </w:r>
            <w:proofErr w:type="spellStart"/>
            <w:r w:rsidRPr="006F115B">
              <w:rPr>
                <w:i/>
              </w:rPr>
              <w:t>AccessStratumRelease</w:t>
            </w:r>
            <w:proofErr w:type="spellEnd"/>
            <w:r>
              <w:rPr>
                <w:i/>
              </w:rPr>
              <w:t xml:space="preserve"> </w:t>
            </w:r>
            <w:r>
              <w:t xml:space="preserve">to differentiate the expected UE </w:t>
            </w:r>
            <w:proofErr w:type="spellStart"/>
            <w:r>
              <w:t>behaviour</w:t>
            </w:r>
            <w:proofErr w:type="spellEnd"/>
            <w:r>
              <w:t xml:space="preserve"> between R15/R16 UEs and R17 UEs.</w:t>
            </w:r>
          </w:p>
          <w:p w14:paraId="09E25935" w14:textId="4C027FD7" w:rsidR="00E12750" w:rsidRPr="00FF744D" w:rsidRDefault="00FF744D" w:rsidP="00FF744D">
            <w:pPr>
              <w:pStyle w:val="affd"/>
              <w:widowControl/>
              <w:numPr>
                <w:ilvl w:val="2"/>
                <w:numId w:val="16"/>
              </w:numPr>
              <w:overflowPunct w:val="0"/>
              <w:spacing w:after="180" w:line="240" w:lineRule="auto"/>
              <w:ind w:firstLineChars="0"/>
              <w:textAlignment w:val="baseline"/>
              <w:rPr>
                <w:szCs w:val="24"/>
                <w:lang w:eastAsia="zh-CN"/>
              </w:rPr>
            </w:pPr>
            <w:r>
              <w:t xml:space="preserve">Option 3: from Rel-16 , i.e. </w:t>
            </w:r>
            <w:r>
              <w:rPr>
                <w:szCs w:val="24"/>
                <w:lang w:eastAsia="zh-CN"/>
              </w:rPr>
              <w:t xml:space="preserve">R15 UEs are not impacted. FFS whether to introduce UE capability or using </w:t>
            </w:r>
            <w:proofErr w:type="spellStart"/>
            <w:r w:rsidRPr="006F115B">
              <w:rPr>
                <w:i/>
              </w:rPr>
              <w:t>AccessStratumRelease</w:t>
            </w:r>
            <w:proofErr w:type="spellEnd"/>
            <w:r>
              <w:rPr>
                <w:i/>
              </w:rPr>
              <w:t xml:space="preserve"> </w:t>
            </w:r>
            <w:r>
              <w:t xml:space="preserve">to differentiate the expected UE </w:t>
            </w:r>
            <w:proofErr w:type="spellStart"/>
            <w:r>
              <w:t>behaviour</w:t>
            </w:r>
            <w:proofErr w:type="spellEnd"/>
            <w:r>
              <w:t xml:space="preserve"> between R15 UEs and R16 UEs</w:t>
            </w:r>
          </w:p>
        </w:tc>
      </w:tr>
    </w:tbl>
    <w:p w14:paraId="1F6346ED" w14:textId="0183E73E" w:rsidR="00E12750" w:rsidRPr="000927F1" w:rsidRDefault="00E12750" w:rsidP="00E12750">
      <w:pPr>
        <w:spacing w:after="120"/>
        <w:jc w:val="both"/>
        <w:rPr>
          <w:rFonts w:eastAsiaTheme="minorEastAsia"/>
          <w:color w:val="000000" w:themeColor="text1"/>
          <w:sz w:val="21"/>
          <w:szCs w:val="21"/>
          <w:lang w:val="x-none" w:eastAsia="zh-CN"/>
        </w:rPr>
      </w:pPr>
      <w:r w:rsidRPr="00FF6067">
        <w:rPr>
          <w:rFonts w:eastAsia="宋体"/>
          <w:sz w:val="21"/>
          <w:szCs w:val="21"/>
        </w:rPr>
        <w:t xml:space="preserve">As agreed, </w:t>
      </w:r>
      <w:r w:rsidR="00FF6067" w:rsidRPr="00FF6067">
        <w:rPr>
          <w:rFonts w:eastAsia="宋体" w:hint="eastAsia"/>
          <w:sz w:val="21"/>
          <w:szCs w:val="21"/>
          <w:lang w:eastAsia="zh-CN"/>
        </w:rPr>
        <w:t>b</w:t>
      </w:r>
      <w:proofErr w:type="spellStart"/>
      <w:r w:rsidRPr="00FF6067">
        <w:rPr>
          <w:rFonts w:eastAsia="宋体" w:hint="eastAsia"/>
          <w:sz w:val="21"/>
          <w:szCs w:val="21"/>
          <w:lang w:val="en-US" w:eastAsia="zh-CN"/>
        </w:rPr>
        <w:t>oth</w:t>
      </w:r>
      <w:proofErr w:type="spellEnd"/>
      <w:r w:rsidRPr="00FF6067">
        <w:rPr>
          <w:rFonts w:eastAsia="宋体"/>
          <w:sz w:val="21"/>
          <w:szCs w:val="21"/>
          <w:lang w:val="en-US" w:eastAsia="zh-CN"/>
        </w:rPr>
        <w:t xml:space="preserve"> </w:t>
      </w:r>
      <w:r w:rsidRPr="00FF6067">
        <w:rPr>
          <w:rFonts w:eastAsia="宋体" w:hint="eastAsia"/>
          <w:sz w:val="21"/>
          <w:szCs w:val="21"/>
          <w:lang w:val="en-US" w:eastAsia="zh-CN"/>
        </w:rPr>
        <w:t>HST</w:t>
      </w:r>
      <w:r w:rsidRPr="00FF6067">
        <w:rPr>
          <w:rFonts w:eastAsia="宋体"/>
          <w:sz w:val="21"/>
          <w:szCs w:val="21"/>
          <w:lang w:val="en-US" w:eastAsia="zh-CN"/>
        </w:rPr>
        <w:t xml:space="preserve"> </w:t>
      </w:r>
      <w:r w:rsidRPr="00FF6067">
        <w:rPr>
          <w:rFonts w:eastAsia="宋体" w:hint="eastAsia"/>
          <w:sz w:val="21"/>
          <w:szCs w:val="21"/>
          <w:lang w:val="en-US" w:eastAsia="zh-CN"/>
        </w:rPr>
        <w:t>and</w:t>
      </w:r>
      <w:r w:rsidRPr="00FF6067">
        <w:rPr>
          <w:rFonts w:eastAsia="宋体"/>
          <w:sz w:val="21"/>
          <w:szCs w:val="21"/>
          <w:lang w:val="en-US" w:eastAsia="zh-CN"/>
        </w:rPr>
        <w:t xml:space="preserve"> </w:t>
      </w:r>
      <w:r w:rsidRPr="00FF6067">
        <w:rPr>
          <w:rFonts w:eastAsia="宋体" w:hint="eastAsia"/>
          <w:sz w:val="21"/>
          <w:szCs w:val="21"/>
          <w:lang w:val="en-US" w:eastAsia="zh-CN"/>
        </w:rPr>
        <w:t>non-HST</w:t>
      </w:r>
      <w:r w:rsidRPr="00FF6067">
        <w:rPr>
          <w:rFonts w:eastAsia="宋体"/>
          <w:sz w:val="21"/>
          <w:szCs w:val="21"/>
          <w:lang w:val="en-US" w:eastAsia="zh-CN"/>
        </w:rPr>
        <w:t xml:space="preserve"> </w:t>
      </w:r>
      <w:proofErr w:type="spellStart"/>
      <w:r w:rsidRPr="00FF6067">
        <w:rPr>
          <w:sz w:val="21"/>
          <w:szCs w:val="21"/>
          <w:lang w:val="en-US" w:eastAsia="x-none"/>
        </w:rPr>
        <w:t>SCell</w:t>
      </w:r>
      <w:proofErr w:type="spellEnd"/>
      <w:r w:rsidRPr="00FF6067">
        <w:rPr>
          <w:sz w:val="21"/>
          <w:szCs w:val="21"/>
          <w:lang w:val="en-US" w:eastAsia="x-none"/>
        </w:rPr>
        <w:t>(s) measured without MG are counted in N</w:t>
      </w:r>
      <w:r w:rsidRPr="00FF6067">
        <w:rPr>
          <w:sz w:val="21"/>
          <w:szCs w:val="21"/>
          <w:vertAlign w:val="subscript"/>
          <w:lang w:val="en-US" w:eastAsia="x-none"/>
        </w:rPr>
        <w:t xml:space="preserve">SCC_SSB </w:t>
      </w:r>
      <w:r w:rsidRPr="00FF6067">
        <w:rPr>
          <w:sz w:val="21"/>
          <w:szCs w:val="21"/>
          <w:lang w:val="en-US" w:eastAsia="x-none"/>
        </w:rPr>
        <w:t xml:space="preserve">for the calculation of </w:t>
      </w:r>
      <w:proofErr w:type="spellStart"/>
      <w:r w:rsidRPr="00FF6067">
        <w:rPr>
          <w:sz w:val="21"/>
          <w:szCs w:val="21"/>
          <w:lang w:val="en-US" w:eastAsia="x-none"/>
        </w:rPr>
        <w:t>CSSF</w:t>
      </w:r>
      <w:r w:rsidRPr="00FF6067">
        <w:rPr>
          <w:sz w:val="21"/>
          <w:szCs w:val="21"/>
          <w:vertAlign w:val="subscript"/>
          <w:lang w:val="en-US" w:eastAsia="x-none"/>
        </w:rPr>
        <w:t>outside_</w:t>
      </w:r>
      <w:proofErr w:type="gramStart"/>
      <w:r w:rsidRPr="00FF6067">
        <w:rPr>
          <w:sz w:val="21"/>
          <w:szCs w:val="21"/>
          <w:vertAlign w:val="subscript"/>
          <w:lang w:val="en-US" w:eastAsia="x-none"/>
        </w:rPr>
        <w:t>gap,i</w:t>
      </w:r>
      <w:proofErr w:type="spellEnd"/>
      <w:r w:rsidR="00FF6067" w:rsidRPr="00FF6067">
        <w:rPr>
          <w:sz w:val="21"/>
          <w:szCs w:val="21"/>
          <w:vertAlign w:val="subscript"/>
          <w:lang w:val="en-US" w:eastAsia="x-none"/>
        </w:rPr>
        <w:t>.</w:t>
      </w:r>
      <w:proofErr w:type="gramEnd"/>
      <w:r w:rsidRPr="00FF6067">
        <w:rPr>
          <w:rFonts w:eastAsiaTheme="minorEastAsia"/>
          <w:color w:val="000000" w:themeColor="text1"/>
          <w:sz w:val="21"/>
          <w:szCs w:val="21"/>
          <w:lang w:val="en-US" w:eastAsia="zh-CN"/>
        </w:rPr>
        <w:t xml:space="preserve"> </w:t>
      </w:r>
      <w:r w:rsidR="00FF6067">
        <w:rPr>
          <w:rFonts w:eastAsiaTheme="minorEastAsia"/>
          <w:color w:val="000000" w:themeColor="text1"/>
          <w:sz w:val="21"/>
          <w:szCs w:val="21"/>
          <w:lang w:val="en-US" w:eastAsia="zh-CN"/>
        </w:rPr>
        <w:t>C</w:t>
      </w:r>
      <w:r w:rsidRPr="00FF6067">
        <w:rPr>
          <w:rFonts w:eastAsiaTheme="minorEastAsia"/>
          <w:color w:val="000000" w:themeColor="text1"/>
          <w:sz w:val="21"/>
          <w:szCs w:val="21"/>
          <w:lang w:val="en-US" w:eastAsia="zh-CN"/>
        </w:rPr>
        <w:t>larification should cover non-HST as well as HST, i.e. unified N</w:t>
      </w:r>
      <w:r w:rsidRPr="00FF6067">
        <w:rPr>
          <w:rFonts w:eastAsiaTheme="minorEastAsia"/>
          <w:color w:val="000000" w:themeColor="text1"/>
          <w:sz w:val="21"/>
          <w:szCs w:val="21"/>
          <w:vertAlign w:val="subscript"/>
          <w:lang w:val="en-US" w:eastAsia="zh-CN"/>
        </w:rPr>
        <w:t>SCC_SSB</w:t>
      </w:r>
      <w:r w:rsidRPr="00FF6067">
        <w:rPr>
          <w:rFonts w:eastAsiaTheme="minorEastAsia"/>
          <w:color w:val="000000" w:themeColor="text1"/>
          <w:sz w:val="21"/>
          <w:szCs w:val="21"/>
          <w:lang w:val="en-US" w:eastAsia="zh-CN"/>
        </w:rPr>
        <w:t xml:space="preserve"> design for both HST and non-HST</w:t>
      </w:r>
      <w:r w:rsidR="00FF6067">
        <w:rPr>
          <w:rFonts w:eastAsiaTheme="minorEastAsia"/>
          <w:color w:val="000000" w:themeColor="text1"/>
          <w:sz w:val="21"/>
          <w:szCs w:val="21"/>
          <w:lang w:val="en-US" w:eastAsia="zh-CN"/>
        </w:rPr>
        <w:t>.</w:t>
      </w:r>
      <w:r w:rsidR="00172694">
        <w:rPr>
          <w:rFonts w:eastAsiaTheme="minorEastAsia"/>
          <w:color w:val="000000" w:themeColor="text1"/>
          <w:sz w:val="21"/>
          <w:szCs w:val="21"/>
          <w:lang w:val="en-US" w:eastAsia="zh-CN"/>
        </w:rPr>
        <w:t xml:space="preserve"> Considering the NBC issues, legacy UE in R15/R16 should be not impacted. </w:t>
      </w:r>
      <w:r w:rsidR="00172694">
        <w:rPr>
          <w:rFonts w:eastAsiaTheme="minorEastAsia" w:hint="eastAsia"/>
          <w:color w:val="000000" w:themeColor="text1"/>
          <w:sz w:val="21"/>
          <w:szCs w:val="21"/>
          <w:lang w:val="en-US" w:eastAsia="zh-CN"/>
        </w:rPr>
        <w:t>From</w:t>
      </w:r>
      <w:r w:rsidR="00172694">
        <w:rPr>
          <w:rFonts w:eastAsiaTheme="minorEastAsia"/>
          <w:color w:val="000000" w:themeColor="text1"/>
          <w:sz w:val="21"/>
          <w:szCs w:val="21"/>
          <w:lang w:val="en-US" w:eastAsia="zh-CN"/>
        </w:rPr>
        <w:t xml:space="preserve"> UE/chipset implementation </w:t>
      </w:r>
      <w:r w:rsidR="00172694">
        <w:rPr>
          <w:rFonts w:eastAsiaTheme="minorEastAsia" w:hint="eastAsia"/>
          <w:color w:val="000000" w:themeColor="text1"/>
          <w:sz w:val="21"/>
          <w:szCs w:val="21"/>
          <w:lang w:val="en-US" w:eastAsia="zh-CN"/>
        </w:rPr>
        <w:t>perspective</w:t>
      </w:r>
      <w:r w:rsidR="00172694">
        <w:rPr>
          <w:rFonts w:eastAsiaTheme="minorEastAsia"/>
          <w:color w:val="000000" w:themeColor="text1"/>
          <w:sz w:val="21"/>
          <w:szCs w:val="21"/>
          <w:lang w:val="en-US" w:eastAsia="zh-CN"/>
        </w:rPr>
        <w:t xml:space="preserve">, </w:t>
      </w:r>
      <w:r w:rsidR="000927F1">
        <w:rPr>
          <w:rFonts w:eastAsiaTheme="minorEastAsia" w:hint="eastAsia"/>
          <w:color w:val="000000" w:themeColor="text1"/>
          <w:sz w:val="21"/>
          <w:szCs w:val="21"/>
          <w:lang w:val="en-US" w:eastAsia="zh-CN"/>
        </w:rPr>
        <w:t>such</w:t>
      </w:r>
      <w:r w:rsidR="000927F1">
        <w:rPr>
          <w:rFonts w:eastAsiaTheme="minorEastAsia"/>
          <w:color w:val="000000" w:themeColor="text1"/>
          <w:sz w:val="21"/>
          <w:szCs w:val="21"/>
          <w:lang w:val="en-US" w:eastAsia="zh-CN"/>
        </w:rPr>
        <w:t xml:space="preserve"> </w:t>
      </w:r>
      <w:r w:rsidR="000927F1">
        <w:rPr>
          <w:rFonts w:eastAsiaTheme="minorEastAsia" w:hint="eastAsia"/>
          <w:color w:val="000000" w:themeColor="text1"/>
          <w:sz w:val="21"/>
          <w:szCs w:val="21"/>
          <w:lang w:val="en-US" w:eastAsia="zh-CN"/>
        </w:rPr>
        <w:t>clarification</w:t>
      </w:r>
      <w:r w:rsidR="000927F1">
        <w:rPr>
          <w:rFonts w:eastAsiaTheme="minorEastAsia"/>
          <w:color w:val="000000" w:themeColor="text1"/>
          <w:sz w:val="21"/>
          <w:szCs w:val="21"/>
          <w:lang w:val="en-US" w:eastAsia="zh-CN"/>
        </w:rPr>
        <w:t xml:space="preserve"> </w:t>
      </w:r>
      <w:r w:rsidR="000927F1">
        <w:rPr>
          <w:rFonts w:eastAsiaTheme="minorEastAsia" w:hint="eastAsia"/>
          <w:color w:val="000000" w:themeColor="text1"/>
          <w:sz w:val="21"/>
          <w:szCs w:val="21"/>
          <w:lang w:val="en-US" w:eastAsia="zh-CN"/>
        </w:rPr>
        <w:t>introduced</w:t>
      </w:r>
      <w:r w:rsidR="000927F1">
        <w:rPr>
          <w:rFonts w:eastAsiaTheme="minorEastAsia"/>
          <w:color w:val="000000" w:themeColor="text1"/>
          <w:sz w:val="21"/>
          <w:szCs w:val="21"/>
          <w:lang w:val="en-US" w:eastAsia="zh-CN"/>
        </w:rPr>
        <w:t xml:space="preserve"> </w:t>
      </w:r>
      <w:r w:rsidR="000927F1">
        <w:rPr>
          <w:rFonts w:eastAsiaTheme="minorEastAsia" w:hint="eastAsia"/>
          <w:color w:val="000000" w:themeColor="text1"/>
          <w:sz w:val="21"/>
          <w:szCs w:val="21"/>
          <w:lang w:val="en-US" w:eastAsia="zh-CN"/>
        </w:rPr>
        <w:t>from</w:t>
      </w:r>
      <w:r w:rsidR="000927F1">
        <w:rPr>
          <w:rFonts w:eastAsiaTheme="minorEastAsia"/>
          <w:color w:val="000000" w:themeColor="text1"/>
          <w:sz w:val="21"/>
          <w:szCs w:val="21"/>
          <w:lang w:val="en-US" w:eastAsia="zh-CN"/>
        </w:rPr>
        <w:t xml:space="preserve"> </w:t>
      </w:r>
      <w:r w:rsidR="000927F1">
        <w:rPr>
          <w:rFonts w:eastAsiaTheme="minorEastAsia" w:hint="eastAsia"/>
          <w:color w:val="000000" w:themeColor="text1"/>
          <w:sz w:val="21"/>
          <w:szCs w:val="21"/>
          <w:lang w:val="en-US" w:eastAsia="zh-CN"/>
        </w:rPr>
        <w:t>R17</w:t>
      </w:r>
      <w:r w:rsidR="000927F1">
        <w:rPr>
          <w:rFonts w:eastAsiaTheme="minorEastAsia"/>
          <w:color w:val="000000" w:themeColor="text1"/>
          <w:sz w:val="21"/>
          <w:szCs w:val="21"/>
          <w:lang w:val="en-US" w:eastAsia="zh-CN"/>
        </w:rPr>
        <w:t xml:space="preserve"> </w:t>
      </w:r>
      <w:r w:rsidR="000927F1">
        <w:rPr>
          <w:rFonts w:eastAsiaTheme="minorEastAsia" w:hint="eastAsia"/>
          <w:color w:val="000000" w:themeColor="text1"/>
          <w:sz w:val="21"/>
          <w:szCs w:val="21"/>
          <w:lang w:val="en-US" w:eastAsia="zh-CN"/>
        </w:rPr>
        <w:t>could</w:t>
      </w:r>
      <w:r w:rsidR="000927F1">
        <w:rPr>
          <w:rFonts w:eastAsiaTheme="minorEastAsia"/>
          <w:color w:val="000000" w:themeColor="text1"/>
          <w:sz w:val="21"/>
          <w:szCs w:val="21"/>
          <w:lang w:val="en-US" w:eastAsia="zh-CN"/>
        </w:rPr>
        <w:t xml:space="preserve"> </w:t>
      </w:r>
      <w:r w:rsidR="000927F1">
        <w:rPr>
          <w:rFonts w:eastAsiaTheme="minorEastAsia" w:hint="eastAsia"/>
          <w:color w:val="000000" w:themeColor="text1"/>
          <w:sz w:val="21"/>
          <w:szCs w:val="21"/>
          <w:lang w:val="en-US" w:eastAsia="zh-CN"/>
        </w:rPr>
        <w:t>be</w:t>
      </w:r>
      <w:r w:rsidR="000927F1">
        <w:rPr>
          <w:rFonts w:eastAsiaTheme="minorEastAsia"/>
          <w:color w:val="000000" w:themeColor="text1"/>
          <w:sz w:val="21"/>
          <w:szCs w:val="21"/>
          <w:lang w:val="en-US" w:eastAsia="zh-CN"/>
        </w:rPr>
        <w:t xml:space="preserve"> </w:t>
      </w:r>
      <w:r w:rsidR="000927F1">
        <w:rPr>
          <w:rFonts w:eastAsiaTheme="minorEastAsia" w:hint="eastAsia"/>
          <w:color w:val="000000" w:themeColor="text1"/>
          <w:sz w:val="21"/>
          <w:szCs w:val="21"/>
          <w:lang w:val="en-US" w:eastAsia="zh-CN"/>
        </w:rPr>
        <w:t>the</w:t>
      </w:r>
      <w:r w:rsidR="000927F1" w:rsidRPr="000927F1">
        <w:rPr>
          <w:rFonts w:eastAsiaTheme="minorEastAsia"/>
          <w:color w:val="000000" w:themeColor="text1"/>
          <w:sz w:val="21"/>
          <w:szCs w:val="21"/>
          <w:lang w:val="en-US" w:eastAsia="zh-CN"/>
        </w:rPr>
        <w:t xml:space="preserve"> safest</w:t>
      </w:r>
      <w:r w:rsidR="000927F1">
        <w:rPr>
          <w:rFonts w:eastAsiaTheme="minorEastAsia" w:hint="eastAsia"/>
          <w:color w:val="000000" w:themeColor="text1"/>
          <w:sz w:val="21"/>
          <w:szCs w:val="21"/>
          <w:lang w:val="en-US" w:eastAsia="zh-CN"/>
        </w:rPr>
        <w:t>.</w:t>
      </w:r>
      <w:r w:rsidR="000927F1">
        <w:rPr>
          <w:rFonts w:eastAsiaTheme="minorEastAsia"/>
          <w:color w:val="000000" w:themeColor="text1"/>
          <w:sz w:val="21"/>
          <w:szCs w:val="21"/>
          <w:lang w:val="en-US" w:eastAsia="zh-CN"/>
        </w:rPr>
        <w:t xml:space="preserve"> And it is open to us to intro</w:t>
      </w:r>
      <w:r w:rsidR="000927F1" w:rsidRPr="000927F1">
        <w:rPr>
          <w:rFonts w:eastAsiaTheme="minorEastAsia"/>
          <w:color w:val="000000" w:themeColor="text1"/>
          <w:sz w:val="21"/>
          <w:szCs w:val="21"/>
          <w:lang w:val="en-US" w:eastAsia="zh-CN"/>
        </w:rPr>
        <w:t xml:space="preserve">duce </w:t>
      </w:r>
      <w:r w:rsidR="000927F1">
        <w:rPr>
          <w:rFonts w:eastAsiaTheme="minorEastAsia"/>
          <w:color w:val="000000" w:themeColor="text1"/>
          <w:sz w:val="21"/>
          <w:szCs w:val="21"/>
          <w:lang w:val="en-US" w:eastAsia="zh-CN"/>
        </w:rPr>
        <w:t xml:space="preserve">additional </w:t>
      </w:r>
      <w:r w:rsidR="000927F1" w:rsidRPr="000927F1">
        <w:rPr>
          <w:rFonts w:eastAsiaTheme="minorEastAsia"/>
          <w:color w:val="000000" w:themeColor="text1"/>
          <w:sz w:val="21"/>
          <w:szCs w:val="21"/>
          <w:lang w:val="en-US" w:eastAsia="zh-CN"/>
        </w:rPr>
        <w:t xml:space="preserve">UE capability or using </w:t>
      </w:r>
      <w:proofErr w:type="spellStart"/>
      <w:r w:rsidR="000927F1" w:rsidRPr="000927F1">
        <w:rPr>
          <w:rFonts w:eastAsiaTheme="minorEastAsia"/>
          <w:color w:val="000000" w:themeColor="text1"/>
          <w:sz w:val="21"/>
          <w:szCs w:val="21"/>
          <w:lang w:val="en-US" w:eastAsia="zh-CN"/>
        </w:rPr>
        <w:t>AccessStratumRelease</w:t>
      </w:r>
      <w:proofErr w:type="spellEnd"/>
      <w:r w:rsidR="000927F1" w:rsidRPr="000927F1">
        <w:rPr>
          <w:rFonts w:eastAsiaTheme="minorEastAsia"/>
          <w:color w:val="000000" w:themeColor="text1"/>
          <w:sz w:val="21"/>
          <w:szCs w:val="21"/>
          <w:lang w:val="en-US" w:eastAsia="zh-CN"/>
        </w:rPr>
        <w:t xml:space="preserve"> to differentiate the expected UE </w:t>
      </w:r>
      <w:proofErr w:type="spellStart"/>
      <w:r w:rsidR="000927F1" w:rsidRPr="000927F1">
        <w:rPr>
          <w:rFonts w:eastAsiaTheme="minorEastAsia"/>
          <w:color w:val="000000" w:themeColor="text1"/>
          <w:sz w:val="21"/>
          <w:szCs w:val="21"/>
          <w:lang w:val="en-US" w:eastAsia="zh-CN"/>
        </w:rPr>
        <w:t>behaviour</w:t>
      </w:r>
      <w:proofErr w:type="spellEnd"/>
      <w:r w:rsidR="000927F1" w:rsidRPr="000927F1">
        <w:rPr>
          <w:rFonts w:eastAsiaTheme="minorEastAsia"/>
          <w:color w:val="000000" w:themeColor="text1"/>
          <w:sz w:val="21"/>
          <w:szCs w:val="21"/>
          <w:lang w:val="en-US" w:eastAsia="zh-CN"/>
        </w:rPr>
        <w:t xml:space="preserve"> between R15/R16 UEs and R17 UEs.</w:t>
      </w:r>
    </w:p>
    <w:p w14:paraId="45A7586A" w14:textId="532CE0F1" w:rsidR="00FF6067" w:rsidRPr="009A3039" w:rsidRDefault="002700E6" w:rsidP="00E12750">
      <w:pPr>
        <w:spacing w:after="120"/>
        <w:jc w:val="both"/>
        <w:rPr>
          <w:rFonts w:eastAsiaTheme="minorEastAsia"/>
          <w:b/>
          <w:i/>
          <w:color w:val="000000" w:themeColor="text1"/>
          <w:sz w:val="21"/>
          <w:szCs w:val="21"/>
          <w:lang w:val="x-none" w:eastAsia="zh-CN"/>
        </w:rPr>
      </w:pPr>
      <w:r w:rsidRPr="009A3039">
        <w:rPr>
          <w:rFonts w:eastAsiaTheme="minorEastAsia" w:hint="eastAsia"/>
          <w:b/>
          <w:i/>
          <w:color w:val="000000" w:themeColor="text1"/>
          <w:sz w:val="21"/>
          <w:szCs w:val="21"/>
          <w:lang w:val="x-none" w:eastAsia="zh-CN"/>
        </w:rPr>
        <w:t>P</w:t>
      </w:r>
      <w:r w:rsidRPr="009A3039">
        <w:rPr>
          <w:rFonts w:eastAsiaTheme="minorEastAsia"/>
          <w:b/>
          <w:i/>
          <w:color w:val="000000" w:themeColor="text1"/>
          <w:sz w:val="21"/>
          <w:szCs w:val="21"/>
          <w:lang w:val="x-none" w:eastAsia="zh-CN"/>
        </w:rPr>
        <w:t xml:space="preserve">roposal 1: </w:t>
      </w:r>
      <w:r w:rsidR="000C4165" w:rsidRPr="009A3039">
        <w:rPr>
          <w:rFonts w:eastAsiaTheme="minorEastAsia"/>
          <w:b/>
          <w:i/>
          <w:color w:val="000000" w:themeColor="text1"/>
          <w:sz w:val="21"/>
          <w:szCs w:val="21"/>
          <w:lang w:val="x-none" w:eastAsia="zh-CN"/>
        </w:rPr>
        <w:t xml:space="preserve">NSCC_SSB clarification/correction </w:t>
      </w:r>
      <w:r w:rsidR="00B05064" w:rsidRPr="009A3039">
        <w:rPr>
          <w:rFonts w:eastAsiaTheme="minorEastAsia"/>
          <w:b/>
          <w:i/>
          <w:color w:val="000000" w:themeColor="text1"/>
          <w:sz w:val="21"/>
          <w:szCs w:val="21"/>
          <w:lang w:val="x-none" w:eastAsia="zh-CN"/>
        </w:rPr>
        <w:t>can</w:t>
      </w:r>
      <w:r w:rsidR="001808FB" w:rsidRPr="009A3039">
        <w:rPr>
          <w:rFonts w:eastAsiaTheme="minorEastAsia"/>
          <w:b/>
          <w:i/>
          <w:color w:val="000000" w:themeColor="text1"/>
          <w:sz w:val="21"/>
          <w:szCs w:val="21"/>
          <w:lang w:val="x-none" w:eastAsia="zh-CN"/>
        </w:rPr>
        <w:t xml:space="preserve"> </w:t>
      </w:r>
      <w:r w:rsidR="00B05064" w:rsidRPr="009A3039">
        <w:rPr>
          <w:rFonts w:eastAsiaTheme="minorEastAsia"/>
          <w:b/>
          <w:i/>
          <w:color w:val="000000" w:themeColor="text1"/>
          <w:sz w:val="21"/>
          <w:szCs w:val="21"/>
          <w:lang w:val="x-none" w:eastAsia="zh-CN"/>
        </w:rPr>
        <w:t xml:space="preserve">release </w:t>
      </w:r>
      <w:r w:rsidR="001808FB" w:rsidRPr="009A3039">
        <w:rPr>
          <w:rFonts w:eastAsiaTheme="minorEastAsia"/>
          <w:b/>
          <w:i/>
          <w:color w:val="000000" w:themeColor="text1"/>
          <w:sz w:val="21"/>
          <w:szCs w:val="21"/>
          <w:lang w:val="x-none" w:eastAsia="zh-CN"/>
        </w:rPr>
        <w:t>from Rel-</w:t>
      </w:r>
      <w:r w:rsidR="003A39AC" w:rsidRPr="009A3039">
        <w:rPr>
          <w:rFonts w:eastAsiaTheme="minorEastAsia"/>
          <w:b/>
          <w:i/>
          <w:color w:val="000000" w:themeColor="text1"/>
          <w:sz w:val="21"/>
          <w:szCs w:val="21"/>
          <w:lang w:val="x-none" w:eastAsia="zh-CN"/>
        </w:rPr>
        <w:t>1</w:t>
      </w:r>
      <w:r w:rsidR="000927F1" w:rsidRPr="009A3039">
        <w:rPr>
          <w:rFonts w:eastAsiaTheme="minorEastAsia"/>
          <w:b/>
          <w:i/>
          <w:color w:val="000000" w:themeColor="text1"/>
          <w:sz w:val="21"/>
          <w:szCs w:val="21"/>
          <w:lang w:val="x-none" w:eastAsia="zh-CN"/>
        </w:rPr>
        <w:t>7.</w:t>
      </w:r>
    </w:p>
    <w:p w14:paraId="7BBE5ECE" w14:textId="063BFDB5" w:rsidR="000927F1" w:rsidRPr="002700E6" w:rsidRDefault="000927F1" w:rsidP="00E12750">
      <w:pPr>
        <w:spacing w:after="120"/>
        <w:jc w:val="both"/>
        <w:rPr>
          <w:rFonts w:eastAsiaTheme="minorEastAsia"/>
          <w:b/>
          <w:i/>
          <w:color w:val="000000" w:themeColor="text1"/>
          <w:sz w:val="21"/>
          <w:szCs w:val="21"/>
          <w:lang w:val="x-none" w:eastAsia="zh-CN"/>
        </w:rPr>
      </w:pPr>
      <w:r>
        <w:rPr>
          <w:rFonts w:eastAsiaTheme="minorEastAsia" w:hint="eastAsia"/>
          <w:b/>
          <w:i/>
          <w:color w:val="000000" w:themeColor="text1"/>
          <w:sz w:val="21"/>
          <w:szCs w:val="21"/>
          <w:lang w:val="x-none" w:eastAsia="zh-CN"/>
        </w:rPr>
        <w:t>P</w:t>
      </w:r>
      <w:r>
        <w:rPr>
          <w:rFonts w:eastAsiaTheme="minorEastAsia"/>
          <w:b/>
          <w:i/>
          <w:color w:val="000000" w:themeColor="text1"/>
          <w:sz w:val="21"/>
          <w:szCs w:val="21"/>
          <w:lang w:val="x-none" w:eastAsia="zh-CN"/>
        </w:rPr>
        <w:t xml:space="preserve">roposal 2: Either </w:t>
      </w:r>
      <w:r w:rsidRPr="009A3039">
        <w:rPr>
          <w:rFonts w:eastAsiaTheme="minorEastAsia"/>
          <w:b/>
          <w:i/>
          <w:color w:val="000000" w:themeColor="text1"/>
          <w:sz w:val="21"/>
          <w:szCs w:val="21"/>
          <w:lang w:val="x-none" w:eastAsia="zh-CN"/>
        </w:rPr>
        <w:t xml:space="preserve">additional UE capability or using </w:t>
      </w:r>
      <w:proofErr w:type="spellStart"/>
      <w:r w:rsidRPr="009A3039">
        <w:rPr>
          <w:rFonts w:eastAsiaTheme="minorEastAsia"/>
          <w:b/>
          <w:i/>
          <w:color w:val="000000" w:themeColor="text1"/>
          <w:sz w:val="21"/>
          <w:szCs w:val="21"/>
          <w:lang w:val="x-none" w:eastAsia="zh-CN"/>
        </w:rPr>
        <w:t>AccessStratumRelease</w:t>
      </w:r>
      <w:proofErr w:type="spellEnd"/>
      <w:r w:rsidRPr="009A3039">
        <w:rPr>
          <w:rFonts w:eastAsiaTheme="minorEastAsia"/>
          <w:b/>
          <w:i/>
          <w:color w:val="000000" w:themeColor="text1"/>
          <w:sz w:val="21"/>
          <w:szCs w:val="21"/>
          <w:lang w:val="x-none" w:eastAsia="zh-CN"/>
        </w:rPr>
        <w:t xml:space="preserve"> to differentiate the expected UE </w:t>
      </w:r>
      <w:proofErr w:type="spellStart"/>
      <w:r w:rsidRPr="009A3039">
        <w:rPr>
          <w:rFonts w:eastAsiaTheme="minorEastAsia"/>
          <w:b/>
          <w:i/>
          <w:color w:val="000000" w:themeColor="text1"/>
          <w:sz w:val="21"/>
          <w:szCs w:val="21"/>
          <w:lang w:val="x-none" w:eastAsia="zh-CN"/>
        </w:rPr>
        <w:t>behaviour</w:t>
      </w:r>
      <w:proofErr w:type="spellEnd"/>
      <w:r w:rsidRPr="009A3039">
        <w:rPr>
          <w:rFonts w:eastAsiaTheme="minorEastAsia"/>
          <w:b/>
          <w:i/>
          <w:color w:val="000000" w:themeColor="text1"/>
          <w:sz w:val="21"/>
          <w:szCs w:val="21"/>
          <w:lang w:val="x-none" w:eastAsia="zh-CN"/>
        </w:rPr>
        <w:t xml:space="preserve"> between R15/R16 UEs and R17 UEs is </w:t>
      </w:r>
      <w:r w:rsidR="009A3039" w:rsidRPr="009A3039">
        <w:rPr>
          <w:rFonts w:eastAsiaTheme="minorEastAsia"/>
          <w:b/>
          <w:i/>
          <w:color w:val="000000" w:themeColor="text1"/>
          <w:sz w:val="21"/>
          <w:szCs w:val="21"/>
          <w:lang w:val="x-none" w:eastAsia="zh-CN"/>
        </w:rPr>
        <w:t>fine.</w:t>
      </w:r>
    </w:p>
    <w:p w14:paraId="06C92962" w14:textId="77777777" w:rsidR="00712CC1" w:rsidRPr="00B7162C" w:rsidRDefault="00712CC1" w:rsidP="009863C4">
      <w:pPr>
        <w:pStyle w:val="10"/>
        <w:numPr>
          <w:ilvl w:val="0"/>
          <w:numId w:val="10"/>
        </w:numPr>
        <w:pBdr>
          <w:top w:val="single" w:sz="12" w:space="2" w:color="auto"/>
        </w:pBdr>
        <w:jc w:val="both"/>
        <w:rPr>
          <w:sz w:val="32"/>
        </w:rPr>
      </w:pPr>
      <w:r w:rsidRPr="00B7162C">
        <w:rPr>
          <w:rFonts w:hint="eastAsia"/>
          <w:sz w:val="32"/>
        </w:rPr>
        <w:t>Conclusion</w:t>
      </w:r>
    </w:p>
    <w:p w14:paraId="6C4A9769" w14:textId="588E4F79" w:rsidR="0095452F" w:rsidRPr="001642D3" w:rsidRDefault="005D4A3C" w:rsidP="009863C4">
      <w:pPr>
        <w:jc w:val="both"/>
        <w:rPr>
          <w:rFonts w:cs="v4.2.0"/>
          <w:sz w:val="21"/>
          <w:lang w:val="en-US" w:eastAsia="zh-CN"/>
        </w:rPr>
      </w:pPr>
      <w:r w:rsidRPr="001642D3">
        <w:rPr>
          <w:rFonts w:cs="v4.2.0"/>
          <w:sz w:val="21"/>
          <w:lang w:val="en-US" w:eastAsia="zh-CN"/>
        </w:rPr>
        <w:t>In this contribution</w:t>
      </w:r>
      <w:r w:rsidR="007A79D6" w:rsidRPr="001642D3">
        <w:rPr>
          <w:rFonts w:cs="v4.2.0"/>
          <w:sz w:val="21"/>
          <w:lang w:val="en-US" w:eastAsia="zh-CN"/>
        </w:rPr>
        <w:t xml:space="preserve">, </w:t>
      </w:r>
      <w:r w:rsidR="009F0785" w:rsidRPr="001642D3">
        <w:rPr>
          <w:rFonts w:cs="v4.2.0"/>
          <w:sz w:val="21"/>
          <w:lang w:val="en-US" w:eastAsia="zh-CN"/>
        </w:rPr>
        <w:t xml:space="preserve">we provide </w:t>
      </w:r>
      <w:r w:rsidR="00E12750">
        <w:rPr>
          <w:rFonts w:cs="v4.2.0"/>
          <w:sz w:val="21"/>
          <w:lang w:val="en-US" w:eastAsia="zh-CN"/>
        </w:rPr>
        <w:t>our views on</w:t>
      </w:r>
      <w:r w:rsidR="009F0785" w:rsidRPr="001642D3">
        <w:rPr>
          <w:rFonts w:cs="v4.2.0"/>
          <w:sz w:val="21"/>
          <w:lang w:val="en-US" w:eastAsia="zh-CN"/>
        </w:rPr>
        <w:t xml:space="preserve"> </w:t>
      </w:r>
      <w:r w:rsidR="003B05C5" w:rsidRPr="001642D3">
        <w:rPr>
          <w:rFonts w:cs="v4.2.0"/>
          <w:sz w:val="21"/>
          <w:lang w:val="en-US" w:eastAsia="zh-CN"/>
        </w:rPr>
        <w:t xml:space="preserve">R17 HST enhancement in FR1. </w:t>
      </w:r>
    </w:p>
    <w:p w14:paraId="6579FA2F" w14:textId="77777777" w:rsidR="009A3039" w:rsidRPr="009A3039" w:rsidRDefault="009A3039" w:rsidP="009A3039">
      <w:pPr>
        <w:spacing w:after="120"/>
        <w:jc w:val="both"/>
        <w:rPr>
          <w:rFonts w:eastAsiaTheme="minorEastAsia"/>
          <w:b/>
          <w:i/>
          <w:color w:val="000000" w:themeColor="text1"/>
          <w:sz w:val="21"/>
          <w:szCs w:val="21"/>
          <w:lang w:val="x-none" w:eastAsia="zh-CN"/>
        </w:rPr>
      </w:pPr>
      <w:r w:rsidRPr="009A3039">
        <w:rPr>
          <w:rFonts w:eastAsiaTheme="minorEastAsia" w:hint="eastAsia"/>
          <w:b/>
          <w:i/>
          <w:color w:val="000000" w:themeColor="text1"/>
          <w:sz w:val="21"/>
          <w:szCs w:val="21"/>
          <w:lang w:val="x-none" w:eastAsia="zh-CN"/>
        </w:rPr>
        <w:t>P</w:t>
      </w:r>
      <w:r w:rsidRPr="009A3039">
        <w:rPr>
          <w:rFonts w:eastAsiaTheme="minorEastAsia"/>
          <w:b/>
          <w:i/>
          <w:color w:val="000000" w:themeColor="text1"/>
          <w:sz w:val="21"/>
          <w:szCs w:val="21"/>
          <w:lang w:val="x-none" w:eastAsia="zh-CN"/>
        </w:rPr>
        <w:t>roposal 1: NSCC_SSB clarification/correction can release from Rel-17.</w:t>
      </w:r>
    </w:p>
    <w:p w14:paraId="137FD916" w14:textId="695071E9" w:rsidR="009A3039" w:rsidRPr="002700E6" w:rsidRDefault="009A3039" w:rsidP="009A3039">
      <w:pPr>
        <w:spacing w:after="120"/>
        <w:jc w:val="both"/>
        <w:rPr>
          <w:rFonts w:eastAsiaTheme="minorEastAsia"/>
          <w:b/>
          <w:i/>
          <w:color w:val="000000" w:themeColor="text1"/>
          <w:sz w:val="21"/>
          <w:szCs w:val="21"/>
          <w:lang w:val="x-none" w:eastAsia="zh-CN"/>
        </w:rPr>
      </w:pPr>
      <w:r>
        <w:rPr>
          <w:rFonts w:eastAsiaTheme="minorEastAsia" w:hint="eastAsia"/>
          <w:b/>
          <w:i/>
          <w:color w:val="000000" w:themeColor="text1"/>
          <w:sz w:val="21"/>
          <w:szCs w:val="21"/>
          <w:lang w:val="x-none" w:eastAsia="zh-CN"/>
        </w:rPr>
        <w:lastRenderedPageBreak/>
        <w:t>P</w:t>
      </w:r>
      <w:r>
        <w:rPr>
          <w:rFonts w:eastAsiaTheme="minorEastAsia"/>
          <w:b/>
          <w:i/>
          <w:color w:val="000000" w:themeColor="text1"/>
          <w:sz w:val="21"/>
          <w:szCs w:val="21"/>
          <w:lang w:val="x-none" w:eastAsia="zh-CN"/>
        </w:rPr>
        <w:t xml:space="preserve">roposal 2: Either </w:t>
      </w:r>
      <w:r w:rsidRPr="009A3039">
        <w:rPr>
          <w:rFonts w:eastAsiaTheme="minorEastAsia"/>
          <w:b/>
          <w:i/>
          <w:color w:val="000000" w:themeColor="text1"/>
          <w:sz w:val="21"/>
          <w:szCs w:val="21"/>
          <w:lang w:val="x-none" w:eastAsia="zh-CN"/>
        </w:rPr>
        <w:t xml:space="preserve">additional UE capability or using </w:t>
      </w:r>
      <w:proofErr w:type="spellStart"/>
      <w:r w:rsidRPr="009A3039">
        <w:rPr>
          <w:rFonts w:eastAsiaTheme="minorEastAsia"/>
          <w:b/>
          <w:i/>
          <w:color w:val="000000" w:themeColor="text1"/>
          <w:sz w:val="21"/>
          <w:szCs w:val="21"/>
          <w:lang w:val="x-none" w:eastAsia="zh-CN"/>
        </w:rPr>
        <w:t>AccessStratumRelease</w:t>
      </w:r>
      <w:proofErr w:type="spellEnd"/>
      <w:r w:rsidRPr="009A3039">
        <w:rPr>
          <w:rFonts w:eastAsiaTheme="minorEastAsia"/>
          <w:b/>
          <w:i/>
          <w:color w:val="000000" w:themeColor="text1"/>
          <w:sz w:val="21"/>
          <w:szCs w:val="21"/>
          <w:lang w:val="x-none" w:eastAsia="zh-CN"/>
        </w:rPr>
        <w:t xml:space="preserve"> to differentiate the expected UE behavior between R15/R16 UEs and R17 UEs is fine.</w:t>
      </w:r>
    </w:p>
    <w:p w14:paraId="72E53931" w14:textId="77777777" w:rsidR="00712CC1" w:rsidRPr="00B7162C" w:rsidRDefault="00712CC1" w:rsidP="009863C4">
      <w:pPr>
        <w:pStyle w:val="10"/>
        <w:pBdr>
          <w:top w:val="single" w:sz="12" w:space="2" w:color="auto"/>
        </w:pBdr>
        <w:jc w:val="both"/>
        <w:rPr>
          <w:sz w:val="32"/>
        </w:rPr>
      </w:pPr>
      <w:r w:rsidRPr="00B7162C">
        <w:rPr>
          <w:rFonts w:hint="eastAsia"/>
          <w:sz w:val="32"/>
        </w:rPr>
        <w:t>References</w:t>
      </w:r>
    </w:p>
    <w:p w14:paraId="48780B6E" w14:textId="4087FCEF" w:rsidR="00CB3142" w:rsidRPr="001642D3" w:rsidRDefault="00867FC1" w:rsidP="009863C4">
      <w:pPr>
        <w:pStyle w:val="affd"/>
        <w:numPr>
          <w:ilvl w:val="0"/>
          <w:numId w:val="12"/>
        </w:numPr>
        <w:ind w:firstLineChars="0"/>
        <w:jc w:val="both"/>
        <w:rPr>
          <w:bCs/>
          <w:sz w:val="20"/>
          <w:szCs w:val="18"/>
        </w:rPr>
      </w:pPr>
      <w:r w:rsidRPr="001642D3">
        <w:rPr>
          <w:bCs/>
          <w:sz w:val="20"/>
          <w:szCs w:val="18"/>
        </w:rPr>
        <w:t>R4-21</w:t>
      </w:r>
      <w:r w:rsidR="002D0687">
        <w:rPr>
          <w:rFonts w:hint="eastAsia"/>
          <w:bCs/>
          <w:sz w:val="20"/>
          <w:szCs w:val="18"/>
          <w:lang w:eastAsia="zh-CN"/>
        </w:rPr>
        <w:t>1</w:t>
      </w:r>
      <w:r w:rsidR="00387A61" w:rsidRPr="001642D3">
        <w:rPr>
          <w:bCs/>
          <w:sz w:val="20"/>
          <w:szCs w:val="18"/>
        </w:rPr>
        <w:t>5</w:t>
      </w:r>
      <w:r w:rsidR="002D0687">
        <w:rPr>
          <w:rFonts w:hint="eastAsia"/>
          <w:bCs/>
          <w:sz w:val="20"/>
          <w:szCs w:val="18"/>
          <w:lang w:eastAsia="zh-CN"/>
        </w:rPr>
        <w:t>4</w:t>
      </w:r>
      <w:r w:rsidR="00387A61" w:rsidRPr="001642D3">
        <w:rPr>
          <w:bCs/>
          <w:sz w:val="20"/>
          <w:szCs w:val="18"/>
        </w:rPr>
        <w:t>3</w:t>
      </w:r>
      <w:r w:rsidR="002D0687">
        <w:rPr>
          <w:rFonts w:hint="eastAsia"/>
          <w:bCs/>
          <w:sz w:val="20"/>
          <w:szCs w:val="18"/>
          <w:lang w:eastAsia="zh-CN"/>
        </w:rPr>
        <w:t>9</w:t>
      </w:r>
      <w:r w:rsidR="00FE0E01" w:rsidRPr="001642D3">
        <w:rPr>
          <w:bCs/>
          <w:sz w:val="20"/>
          <w:szCs w:val="18"/>
        </w:rPr>
        <w:t xml:space="preserve">, </w:t>
      </w:r>
      <w:r w:rsidR="007571FB" w:rsidRPr="001642D3">
        <w:rPr>
          <w:bCs/>
          <w:sz w:val="20"/>
          <w:szCs w:val="18"/>
          <w:lang w:eastAsia="en-US"/>
        </w:rPr>
        <w:t>WF on FR1 HST RRM</w:t>
      </w:r>
      <w:r w:rsidR="007571FB" w:rsidRPr="001642D3">
        <w:rPr>
          <w:bCs/>
          <w:sz w:val="20"/>
          <w:szCs w:val="18"/>
        </w:rPr>
        <w:t>, CMCC</w:t>
      </w:r>
    </w:p>
    <w:p w14:paraId="6C1E43B1" w14:textId="5F7C1DDF" w:rsidR="00387A61" w:rsidRPr="001642D3" w:rsidRDefault="00387A61" w:rsidP="009863C4">
      <w:pPr>
        <w:pStyle w:val="affd"/>
        <w:numPr>
          <w:ilvl w:val="0"/>
          <w:numId w:val="12"/>
        </w:numPr>
        <w:ind w:firstLineChars="0"/>
        <w:jc w:val="both"/>
        <w:rPr>
          <w:bCs/>
          <w:sz w:val="20"/>
          <w:szCs w:val="18"/>
        </w:rPr>
      </w:pPr>
      <w:r w:rsidRPr="001642D3">
        <w:rPr>
          <w:bCs/>
          <w:sz w:val="20"/>
          <w:szCs w:val="18"/>
        </w:rPr>
        <w:t>R4-21</w:t>
      </w:r>
      <w:r w:rsidR="00823DFE">
        <w:rPr>
          <w:rFonts w:hint="eastAsia"/>
          <w:bCs/>
          <w:sz w:val="20"/>
          <w:szCs w:val="18"/>
          <w:lang w:eastAsia="zh-CN"/>
        </w:rPr>
        <w:t>13269</w:t>
      </w:r>
      <w:r w:rsidRPr="001642D3">
        <w:rPr>
          <w:bCs/>
          <w:sz w:val="20"/>
          <w:szCs w:val="18"/>
        </w:rPr>
        <w:t>, RRM requirement for Rel17 FR1 HST, OPPO</w:t>
      </w:r>
    </w:p>
    <w:sectPr w:rsidR="00387A61" w:rsidRPr="001642D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29ACF" w14:textId="77777777" w:rsidR="005A6C9A" w:rsidRDefault="005A6C9A">
      <w:pPr>
        <w:spacing w:after="0"/>
      </w:pPr>
      <w:r>
        <w:separator/>
      </w:r>
    </w:p>
  </w:endnote>
  <w:endnote w:type="continuationSeparator" w:id="0">
    <w:p w14:paraId="0ADD783F" w14:textId="77777777" w:rsidR="005A6C9A" w:rsidRDefault="005A6C9A">
      <w:pPr>
        <w:spacing w:after="0"/>
      </w:pPr>
      <w:r>
        <w:continuationSeparator/>
      </w:r>
    </w:p>
  </w:endnote>
  <w:endnote w:type="continuationNotice" w:id="1">
    <w:p w14:paraId="4D9FC5F5" w14:textId="77777777" w:rsidR="005A6C9A" w:rsidRDefault="005A6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Arial Unicode MS"/>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094F0" w14:textId="77777777" w:rsidR="005A6C9A" w:rsidRDefault="005A6C9A">
      <w:pPr>
        <w:spacing w:after="0"/>
      </w:pPr>
      <w:r>
        <w:separator/>
      </w:r>
    </w:p>
  </w:footnote>
  <w:footnote w:type="continuationSeparator" w:id="0">
    <w:p w14:paraId="58503927" w14:textId="77777777" w:rsidR="005A6C9A" w:rsidRDefault="005A6C9A">
      <w:pPr>
        <w:spacing w:after="0"/>
      </w:pPr>
      <w:r>
        <w:continuationSeparator/>
      </w:r>
    </w:p>
  </w:footnote>
  <w:footnote w:type="continuationNotice" w:id="1">
    <w:p w14:paraId="500201A3" w14:textId="77777777" w:rsidR="005A6C9A" w:rsidRDefault="005A6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B4F5B49"/>
    <w:multiLevelType w:val="hybridMultilevel"/>
    <w:tmpl w:val="6C14932E"/>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3B30EE5"/>
    <w:multiLevelType w:val="hybridMultilevel"/>
    <w:tmpl w:val="5428E614"/>
    <w:lvl w:ilvl="0" w:tplc="54605F08">
      <w:start w:val="1"/>
      <w:numFmt w:val="bullet"/>
      <w:lvlText w:val="•"/>
      <w:lvlJc w:val="left"/>
      <w:pPr>
        <w:tabs>
          <w:tab w:val="num" w:pos="360"/>
        </w:tabs>
        <w:ind w:left="360" w:hanging="360"/>
      </w:pPr>
      <w:rPr>
        <w:rFonts w:ascii="Arial" w:hAnsi="Arial" w:hint="default"/>
      </w:rPr>
    </w:lvl>
    <w:lvl w:ilvl="1" w:tplc="200827DC">
      <w:start w:val="1"/>
      <w:numFmt w:val="bullet"/>
      <w:lvlText w:val="•"/>
      <w:lvlJc w:val="left"/>
      <w:pPr>
        <w:tabs>
          <w:tab w:val="num" w:pos="1080"/>
        </w:tabs>
        <w:ind w:left="1080" w:hanging="360"/>
      </w:pPr>
      <w:rPr>
        <w:rFonts w:ascii="Arial" w:hAnsi="Arial" w:hint="default"/>
      </w:rPr>
    </w:lvl>
    <w:lvl w:ilvl="2" w:tplc="770455F0">
      <w:numFmt w:val="bullet"/>
      <w:lvlText w:val=""/>
      <w:lvlJc w:val="left"/>
      <w:pPr>
        <w:tabs>
          <w:tab w:val="num" w:pos="1800"/>
        </w:tabs>
        <w:ind w:left="1800" w:hanging="360"/>
      </w:pPr>
      <w:rPr>
        <w:rFonts w:ascii="Wingdings" w:hAnsi="Wingdings" w:hint="default"/>
      </w:rPr>
    </w:lvl>
    <w:lvl w:ilvl="3" w:tplc="308244F2">
      <w:numFmt w:val="bullet"/>
      <w:lvlText w:val=""/>
      <w:lvlJc w:val="left"/>
      <w:pPr>
        <w:tabs>
          <w:tab w:val="num" w:pos="2520"/>
        </w:tabs>
        <w:ind w:left="2520" w:hanging="360"/>
      </w:pPr>
      <w:rPr>
        <w:rFonts w:ascii="Wingdings" w:hAnsi="Wingdings" w:hint="default"/>
      </w:rPr>
    </w:lvl>
    <w:lvl w:ilvl="4" w:tplc="471C6BB6" w:tentative="1">
      <w:start w:val="1"/>
      <w:numFmt w:val="bullet"/>
      <w:lvlText w:val="•"/>
      <w:lvlJc w:val="left"/>
      <w:pPr>
        <w:tabs>
          <w:tab w:val="num" w:pos="3240"/>
        </w:tabs>
        <w:ind w:left="3240" w:hanging="360"/>
      </w:pPr>
      <w:rPr>
        <w:rFonts w:ascii="Arial" w:hAnsi="Arial" w:hint="default"/>
      </w:rPr>
    </w:lvl>
    <w:lvl w:ilvl="5" w:tplc="870A2376" w:tentative="1">
      <w:start w:val="1"/>
      <w:numFmt w:val="bullet"/>
      <w:lvlText w:val="•"/>
      <w:lvlJc w:val="left"/>
      <w:pPr>
        <w:tabs>
          <w:tab w:val="num" w:pos="3960"/>
        </w:tabs>
        <w:ind w:left="3960" w:hanging="360"/>
      </w:pPr>
      <w:rPr>
        <w:rFonts w:ascii="Arial" w:hAnsi="Arial" w:hint="default"/>
      </w:rPr>
    </w:lvl>
    <w:lvl w:ilvl="6" w:tplc="A82E6A90" w:tentative="1">
      <w:start w:val="1"/>
      <w:numFmt w:val="bullet"/>
      <w:lvlText w:val="•"/>
      <w:lvlJc w:val="left"/>
      <w:pPr>
        <w:tabs>
          <w:tab w:val="num" w:pos="4680"/>
        </w:tabs>
        <w:ind w:left="4680" w:hanging="360"/>
      </w:pPr>
      <w:rPr>
        <w:rFonts w:ascii="Arial" w:hAnsi="Arial" w:hint="default"/>
      </w:rPr>
    </w:lvl>
    <w:lvl w:ilvl="7" w:tplc="90EC4616" w:tentative="1">
      <w:start w:val="1"/>
      <w:numFmt w:val="bullet"/>
      <w:lvlText w:val="•"/>
      <w:lvlJc w:val="left"/>
      <w:pPr>
        <w:tabs>
          <w:tab w:val="num" w:pos="5400"/>
        </w:tabs>
        <w:ind w:left="5400" w:hanging="360"/>
      </w:pPr>
      <w:rPr>
        <w:rFonts w:ascii="Arial" w:hAnsi="Arial" w:hint="default"/>
      </w:rPr>
    </w:lvl>
    <w:lvl w:ilvl="8" w:tplc="185871B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0B0FFF"/>
    <w:multiLevelType w:val="hybridMultilevel"/>
    <w:tmpl w:val="C3A2B6F4"/>
    <w:lvl w:ilvl="0" w:tplc="45B0C35E">
      <w:start w:val="1"/>
      <w:numFmt w:val="bullet"/>
      <w:lvlText w:val="•"/>
      <w:lvlJc w:val="left"/>
      <w:pPr>
        <w:tabs>
          <w:tab w:val="num" w:pos="360"/>
        </w:tabs>
        <w:ind w:left="360" w:hanging="360"/>
      </w:pPr>
      <w:rPr>
        <w:rFonts w:ascii="Arial" w:hAnsi="Arial" w:hint="default"/>
      </w:rPr>
    </w:lvl>
    <w:lvl w:ilvl="1" w:tplc="9460B20C">
      <w:start w:val="1"/>
      <w:numFmt w:val="bullet"/>
      <w:lvlText w:val="•"/>
      <w:lvlJc w:val="left"/>
      <w:pPr>
        <w:tabs>
          <w:tab w:val="num" w:pos="1080"/>
        </w:tabs>
        <w:ind w:left="1080" w:hanging="360"/>
      </w:pPr>
      <w:rPr>
        <w:rFonts w:ascii="Arial" w:hAnsi="Arial" w:hint="default"/>
      </w:rPr>
    </w:lvl>
    <w:lvl w:ilvl="2" w:tplc="18C6EB98">
      <w:numFmt w:val="bullet"/>
      <w:lvlText w:val=""/>
      <w:lvlJc w:val="left"/>
      <w:pPr>
        <w:tabs>
          <w:tab w:val="num" w:pos="1800"/>
        </w:tabs>
        <w:ind w:left="1800" w:hanging="360"/>
      </w:pPr>
      <w:rPr>
        <w:rFonts w:ascii="Wingdings" w:hAnsi="Wingdings" w:hint="default"/>
      </w:rPr>
    </w:lvl>
    <w:lvl w:ilvl="3" w:tplc="CBDA23B0" w:tentative="1">
      <w:start w:val="1"/>
      <w:numFmt w:val="bullet"/>
      <w:lvlText w:val="•"/>
      <w:lvlJc w:val="left"/>
      <w:pPr>
        <w:tabs>
          <w:tab w:val="num" w:pos="2520"/>
        </w:tabs>
        <w:ind w:left="2520" w:hanging="360"/>
      </w:pPr>
      <w:rPr>
        <w:rFonts w:ascii="Arial" w:hAnsi="Arial" w:hint="default"/>
      </w:rPr>
    </w:lvl>
    <w:lvl w:ilvl="4" w:tplc="97BA2208" w:tentative="1">
      <w:start w:val="1"/>
      <w:numFmt w:val="bullet"/>
      <w:lvlText w:val="•"/>
      <w:lvlJc w:val="left"/>
      <w:pPr>
        <w:tabs>
          <w:tab w:val="num" w:pos="3240"/>
        </w:tabs>
        <w:ind w:left="3240" w:hanging="360"/>
      </w:pPr>
      <w:rPr>
        <w:rFonts w:ascii="Arial" w:hAnsi="Arial" w:hint="default"/>
      </w:rPr>
    </w:lvl>
    <w:lvl w:ilvl="5" w:tplc="1856D964" w:tentative="1">
      <w:start w:val="1"/>
      <w:numFmt w:val="bullet"/>
      <w:lvlText w:val="•"/>
      <w:lvlJc w:val="left"/>
      <w:pPr>
        <w:tabs>
          <w:tab w:val="num" w:pos="3960"/>
        </w:tabs>
        <w:ind w:left="3960" w:hanging="360"/>
      </w:pPr>
      <w:rPr>
        <w:rFonts w:ascii="Arial" w:hAnsi="Arial" w:hint="default"/>
      </w:rPr>
    </w:lvl>
    <w:lvl w:ilvl="6" w:tplc="53101A14" w:tentative="1">
      <w:start w:val="1"/>
      <w:numFmt w:val="bullet"/>
      <w:lvlText w:val="•"/>
      <w:lvlJc w:val="left"/>
      <w:pPr>
        <w:tabs>
          <w:tab w:val="num" w:pos="4680"/>
        </w:tabs>
        <w:ind w:left="4680" w:hanging="360"/>
      </w:pPr>
      <w:rPr>
        <w:rFonts w:ascii="Arial" w:hAnsi="Arial" w:hint="default"/>
      </w:rPr>
    </w:lvl>
    <w:lvl w:ilvl="7" w:tplc="EDB4C34C" w:tentative="1">
      <w:start w:val="1"/>
      <w:numFmt w:val="bullet"/>
      <w:lvlText w:val="•"/>
      <w:lvlJc w:val="left"/>
      <w:pPr>
        <w:tabs>
          <w:tab w:val="num" w:pos="5400"/>
        </w:tabs>
        <w:ind w:left="5400" w:hanging="360"/>
      </w:pPr>
      <w:rPr>
        <w:rFonts w:ascii="Arial" w:hAnsi="Arial" w:hint="default"/>
      </w:rPr>
    </w:lvl>
    <w:lvl w:ilvl="8" w:tplc="B11ADB2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5E6FEB"/>
    <w:multiLevelType w:val="hybridMultilevel"/>
    <w:tmpl w:val="A6EC307A"/>
    <w:lvl w:ilvl="0" w:tplc="0C3C9586">
      <w:start w:val="1"/>
      <w:numFmt w:val="bullet"/>
      <w:lvlText w:val="•"/>
      <w:lvlJc w:val="left"/>
      <w:pPr>
        <w:tabs>
          <w:tab w:val="num" w:pos="360"/>
        </w:tabs>
        <w:ind w:left="360" w:hanging="360"/>
      </w:pPr>
      <w:rPr>
        <w:rFonts w:ascii="Arial" w:hAnsi="Arial" w:hint="default"/>
      </w:rPr>
    </w:lvl>
    <w:lvl w:ilvl="1" w:tplc="A27C11C0">
      <w:start w:val="1"/>
      <w:numFmt w:val="bullet"/>
      <w:lvlText w:val="•"/>
      <w:lvlJc w:val="left"/>
      <w:pPr>
        <w:tabs>
          <w:tab w:val="num" w:pos="1080"/>
        </w:tabs>
        <w:ind w:left="1080" w:hanging="360"/>
      </w:pPr>
      <w:rPr>
        <w:rFonts w:ascii="Arial" w:hAnsi="Arial" w:hint="default"/>
      </w:rPr>
    </w:lvl>
    <w:lvl w:ilvl="2" w:tplc="327C3538">
      <w:numFmt w:val="bullet"/>
      <w:lvlText w:val=""/>
      <w:lvlJc w:val="left"/>
      <w:pPr>
        <w:tabs>
          <w:tab w:val="num" w:pos="1800"/>
        </w:tabs>
        <w:ind w:left="1800" w:hanging="360"/>
      </w:pPr>
      <w:rPr>
        <w:rFonts w:ascii="Wingdings" w:hAnsi="Wingdings" w:hint="default"/>
      </w:rPr>
    </w:lvl>
    <w:lvl w:ilvl="3" w:tplc="333ABAEC" w:tentative="1">
      <w:start w:val="1"/>
      <w:numFmt w:val="bullet"/>
      <w:lvlText w:val="•"/>
      <w:lvlJc w:val="left"/>
      <w:pPr>
        <w:tabs>
          <w:tab w:val="num" w:pos="2520"/>
        </w:tabs>
        <w:ind w:left="2520" w:hanging="360"/>
      </w:pPr>
      <w:rPr>
        <w:rFonts w:ascii="Arial" w:hAnsi="Arial" w:hint="default"/>
      </w:rPr>
    </w:lvl>
    <w:lvl w:ilvl="4" w:tplc="97366C90" w:tentative="1">
      <w:start w:val="1"/>
      <w:numFmt w:val="bullet"/>
      <w:lvlText w:val="•"/>
      <w:lvlJc w:val="left"/>
      <w:pPr>
        <w:tabs>
          <w:tab w:val="num" w:pos="3240"/>
        </w:tabs>
        <w:ind w:left="3240" w:hanging="360"/>
      </w:pPr>
      <w:rPr>
        <w:rFonts w:ascii="Arial" w:hAnsi="Arial" w:hint="default"/>
      </w:rPr>
    </w:lvl>
    <w:lvl w:ilvl="5" w:tplc="58507620" w:tentative="1">
      <w:start w:val="1"/>
      <w:numFmt w:val="bullet"/>
      <w:lvlText w:val="•"/>
      <w:lvlJc w:val="left"/>
      <w:pPr>
        <w:tabs>
          <w:tab w:val="num" w:pos="3960"/>
        </w:tabs>
        <w:ind w:left="3960" w:hanging="360"/>
      </w:pPr>
      <w:rPr>
        <w:rFonts w:ascii="Arial" w:hAnsi="Arial" w:hint="default"/>
      </w:rPr>
    </w:lvl>
    <w:lvl w:ilvl="6" w:tplc="14DCBE28" w:tentative="1">
      <w:start w:val="1"/>
      <w:numFmt w:val="bullet"/>
      <w:lvlText w:val="•"/>
      <w:lvlJc w:val="left"/>
      <w:pPr>
        <w:tabs>
          <w:tab w:val="num" w:pos="4680"/>
        </w:tabs>
        <w:ind w:left="4680" w:hanging="360"/>
      </w:pPr>
      <w:rPr>
        <w:rFonts w:ascii="Arial" w:hAnsi="Arial" w:hint="default"/>
      </w:rPr>
    </w:lvl>
    <w:lvl w:ilvl="7" w:tplc="B014907E" w:tentative="1">
      <w:start w:val="1"/>
      <w:numFmt w:val="bullet"/>
      <w:lvlText w:val="•"/>
      <w:lvlJc w:val="left"/>
      <w:pPr>
        <w:tabs>
          <w:tab w:val="num" w:pos="5400"/>
        </w:tabs>
        <w:ind w:left="5400" w:hanging="360"/>
      </w:pPr>
      <w:rPr>
        <w:rFonts w:ascii="Arial" w:hAnsi="Arial" w:hint="default"/>
      </w:rPr>
    </w:lvl>
    <w:lvl w:ilvl="8" w:tplc="C330C1C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3"/>
  </w:num>
  <w:num w:numId="12">
    <w:abstractNumId w:val="3"/>
  </w:num>
  <w:num w:numId="13">
    <w:abstractNumId w:val="6"/>
  </w:num>
  <w:num w:numId="14">
    <w:abstractNumId w:val="8"/>
  </w:num>
  <w:num w:numId="15">
    <w:abstractNumId w:val="11"/>
  </w:num>
  <w:num w:numId="1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072"/>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27F1"/>
    <w:rsid w:val="0009326E"/>
    <w:rsid w:val="0009336F"/>
    <w:rsid w:val="00093EE3"/>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2628"/>
    <w:rsid w:val="000A35F8"/>
    <w:rsid w:val="000A3E09"/>
    <w:rsid w:val="000A505A"/>
    <w:rsid w:val="000A57D3"/>
    <w:rsid w:val="000A595A"/>
    <w:rsid w:val="000A67D0"/>
    <w:rsid w:val="000A7CED"/>
    <w:rsid w:val="000B19D0"/>
    <w:rsid w:val="000B30E0"/>
    <w:rsid w:val="000B3248"/>
    <w:rsid w:val="000B3A01"/>
    <w:rsid w:val="000B4334"/>
    <w:rsid w:val="000B4A7F"/>
    <w:rsid w:val="000B4BCC"/>
    <w:rsid w:val="000B557C"/>
    <w:rsid w:val="000B5E5E"/>
    <w:rsid w:val="000B7388"/>
    <w:rsid w:val="000B76DA"/>
    <w:rsid w:val="000B7DAD"/>
    <w:rsid w:val="000C127F"/>
    <w:rsid w:val="000C1921"/>
    <w:rsid w:val="000C37F2"/>
    <w:rsid w:val="000C4165"/>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90B"/>
    <w:rsid w:val="000E74A7"/>
    <w:rsid w:val="000E7FE5"/>
    <w:rsid w:val="000F0B9E"/>
    <w:rsid w:val="000F0D9E"/>
    <w:rsid w:val="000F1149"/>
    <w:rsid w:val="000F41DE"/>
    <w:rsid w:val="000F4522"/>
    <w:rsid w:val="000F45AB"/>
    <w:rsid w:val="000F5983"/>
    <w:rsid w:val="000F73C0"/>
    <w:rsid w:val="000F74FE"/>
    <w:rsid w:val="000F7CF0"/>
    <w:rsid w:val="001000A6"/>
    <w:rsid w:val="001001E1"/>
    <w:rsid w:val="001013C0"/>
    <w:rsid w:val="00101571"/>
    <w:rsid w:val="00102195"/>
    <w:rsid w:val="001021A3"/>
    <w:rsid w:val="00102C01"/>
    <w:rsid w:val="0010478B"/>
    <w:rsid w:val="00104EFB"/>
    <w:rsid w:val="00105513"/>
    <w:rsid w:val="00106747"/>
    <w:rsid w:val="00106FFC"/>
    <w:rsid w:val="001076A9"/>
    <w:rsid w:val="00110795"/>
    <w:rsid w:val="0011084B"/>
    <w:rsid w:val="00110A1D"/>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D1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517"/>
    <w:rsid w:val="00150143"/>
    <w:rsid w:val="001503B6"/>
    <w:rsid w:val="001509D8"/>
    <w:rsid w:val="0015142D"/>
    <w:rsid w:val="001517B5"/>
    <w:rsid w:val="00151C6B"/>
    <w:rsid w:val="001532F8"/>
    <w:rsid w:val="0015382B"/>
    <w:rsid w:val="001539E9"/>
    <w:rsid w:val="0015416A"/>
    <w:rsid w:val="00154365"/>
    <w:rsid w:val="001543DB"/>
    <w:rsid w:val="00155751"/>
    <w:rsid w:val="0015749B"/>
    <w:rsid w:val="001578D0"/>
    <w:rsid w:val="00157EAE"/>
    <w:rsid w:val="0016033D"/>
    <w:rsid w:val="0016034B"/>
    <w:rsid w:val="00161C57"/>
    <w:rsid w:val="001623E4"/>
    <w:rsid w:val="001629DA"/>
    <w:rsid w:val="001630FA"/>
    <w:rsid w:val="00163FF3"/>
    <w:rsid w:val="001642D3"/>
    <w:rsid w:val="001643D5"/>
    <w:rsid w:val="00164EBE"/>
    <w:rsid w:val="001650A1"/>
    <w:rsid w:val="00165202"/>
    <w:rsid w:val="00165CDC"/>
    <w:rsid w:val="001662C9"/>
    <w:rsid w:val="00166B14"/>
    <w:rsid w:val="0016767B"/>
    <w:rsid w:val="00167741"/>
    <w:rsid w:val="00167810"/>
    <w:rsid w:val="001679A5"/>
    <w:rsid w:val="00167A14"/>
    <w:rsid w:val="00167F60"/>
    <w:rsid w:val="0017076B"/>
    <w:rsid w:val="001711C4"/>
    <w:rsid w:val="00171A8F"/>
    <w:rsid w:val="00171D56"/>
    <w:rsid w:val="001725B6"/>
    <w:rsid w:val="00172694"/>
    <w:rsid w:val="00172D27"/>
    <w:rsid w:val="001731CF"/>
    <w:rsid w:val="00173BD7"/>
    <w:rsid w:val="001753FA"/>
    <w:rsid w:val="0017552B"/>
    <w:rsid w:val="001759D9"/>
    <w:rsid w:val="00175AB3"/>
    <w:rsid w:val="00175D68"/>
    <w:rsid w:val="00176E0B"/>
    <w:rsid w:val="00177E2C"/>
    <w:rsid w:val="00180054"/>
    <w:rsid w:val="001808FB"/>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4F3"/>
    <w:rsid w:val="001D0CCA"/>
    <w:rsid w:val="001D0D3C"/>
    <w:rsid w:val="001D0DC4"/>
    <w:rsid w:val="001D1853"/>
    <w:rsid w:val="001D3529"/>
    <w:rsid w:val="001D4C63"/>
    <w:rsid w:val="001D504E"/>
    <w:rsid w:val="001D5057"/>
    <w:rsid w:val="001D526B"/>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41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0E6"/>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41BC"/>
    <w:rsid w:val="002B5728"/>
    <w:rsid w:val="002B5BFA"/>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687"/>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45AE5"/>
    <w:rsid w:val="00350798"/>
    <w:rsid w:val="0035099A"/>
    <w:rsid w:val="003519AF"/>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C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87A61"/>
    <w:rsid w:val="00390FAF"/>
    <w:rsid w:val="00391B4D"/>
    <w:rsid w:val="00391EC8"/>
    <w:rsid w:val="00392524"/>
    <w:rsid w:val="00394CE7"/>
    <w:rsid w:val="00397052"/>
    <w:rsid w:val="0039790A"/>
    <w:rsid w:val="003A04E3"/>
    <w:rsid w:val="003A0644"/>
    <w:rsid w:val="003A187E"/>
    <w:rsid w:val="003A1B84"/>
    <w:rsid w:val="003A2183"/>
    <w:rsid w:val="003A2340"/>
    <w:rsid w:val="003A25E4"/>
    <w:rsid w:val="003A2A44"/>
    <w:rsid w:val="003A2E6A"/>
    <w:rsid w:val="003A399C"/>
    <w:rsid w:val="003A39AC"/>
    <w:rsid w:val="003A3C1B"/>
    <w:rsid w:val="003A3DCD"/>
    <w:rsid w:val="003A49B5"/>
    <w:rsid w:val="003A7249"/>
    <w:rsid w:val="003A7912"/>
    <w:rsid w:val="003A7A58"/>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55C3"/>
    <w:rsid w:val="003C659F"/>
    <w:rsid w:val="003C699C"/>
    <w:rsid w:val="003C6C85"/>
    <w:rsid w:val="003C6F58"/>
    <w:rsid w:val="003C7B4E"/>
    <w:rsid w:val="003D0A6E"/>
    <w:rsid w:val="003D0AAA"/>
    <w:rsid w:val="003D1163"/>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3FBC"/>
    <w:rsid w:val="00414678"/>
    <w:rsid w:val="00414EA0"/>
    <w:rsid w:val="00415077"/>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2B8"/>
    <w:rsid w:val="0044448F"/>
    <w:rsid w:val="00444F50"/>
    <w:rsid w:val="00446921"/>
    <w:rsid w:val="00446F39"/>
    <w:rsid w:val="004505D5"/>
    <w:rsid w:val="004508F4"/>
    <w:rsid w:val="0045163F"/>
    <w:rsid w:val="00452702"/>
    <w:rsid w:val="004530B2"/>
    <w:rsid w:val="00454FEA"/>
    <w:rsid w:val="004555B3"/>
    <w:rsid w:val="004564B4"/>
    <w:rsid w:val="004570AC"/>
    <w:rsid w:val="00457CEC"/>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71E"/>
    <w:rsid w:val="004829AA"/>
    <w:rsid w:val="00484B1D"/>
    <w:rsid w:val="00484CA3"/>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3FE2"/>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5713"/>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C6E"/>
    <w:rsid w:val="00535348"/>
    <w:rsid w:val="0053629F"/>
    <w:rsid w:val="00536BA8"/>
    <w:rsid w:val="00536D04"/>
    <w:rsid w:val="00537411"/>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2FCB"/>
    <w:rsid w:val="005532A8"/>
    <w:rsid w:val="005532B9"/>
    <w:rsid w:val="00553567"/>
    <w:rsid w:val="005549F6"/>
    <w:rsid w:val="00554C9F"/>
    <w:rsid w:val="00555C29"/>
    <w:rsid w:val="00555D4D"/>
    <w:rsid w:val="00556D2A"/>
    <w:rsid w:val="0055702A"/>
    <w:rsid w:val="005572CC"/>
    <w:rsid w:val="00557767"/>
    <w:rsid w:val="00557EE7"/>
    <w:rsid w:val="00560EBC"/>
    <w:rsid w:val="005610EE"/>
    <w:rsid w:val="0056119B"/>
    <w:rsid w:val="00562102"/>
    <w:rsid w:val="005631E1"/>
    <w:rsid w:val="0056322F"/>
    <w:rsid w:val="005641AA"/>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49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6C9A"/>
    <w:rsid w:val="005A7B09"/>
    <w:rsid w:val="005A7E96"/>
    <w:rsid w:val="005B00E7"/>
    <w:rsid w:val="005B0636"/>
    <w:rsid w:val="005B077B"/>
    <w:rsid w:val="005B0878"/>
    <w:rsid w:val="005B134F"/>
    <w:rsid w:val="005B34F7"/>
    <w:rsid w:val="005B3D44"/>
    <w:rsid w:val="005B44FA"/>
    <w:rsid w:val="005B5DB7"/>
    <w:rsid w:val="005B6285"/>
    <w:rsid w:val="005B718D"/>
    <w:rsid w:val="005B7538"/>
    <w:rsid w:val="005C0A57"/>
    <w:rsid w:val="005C0C42"/>
    <w:rsid w:val="005C0EF1"/>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2A18"/>
    <w:rsid w:val="005D3A5E"/>
    <w:rsid w:val="005D41F4"/>
    <w:rsid w:val="005D4625"/>
    <w:rsid w:val="005D463B"/>
    <w:rsid w:val="005D4A3C"/>
    <w:rsid w:val="005D595E"/>
    <w:rsid w:val="005D64E5"/>
    <w:rsid w:val="005D6ECE"/>
    <w:rsid w:val="005D6ED3"/>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765C"/>
    <w:rsid w:val="006779C5"/>
    <w:rsid w:val="00677B0B"/>
    <w:rsid w:val="0068034A"/>
    <w:rsid w:val="006805F8"/>
    <w:rsid w:val="0068175B"/>
    <w:rsid w:val="006817B4"/>
    <w:rsid w:val="006825D1"/>
    <w:rsid w:val="0068280F"/>
    <w:rsid w:val="00682A4D"/>
    <w:rsid w:val="00683237"/>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877"/>
    <w:rsid w:val="006A0CBB"/>
    <w:rsid w:val="006A2990"/>
    <w:rsid w:val="006A2C54"/>
    <w:rsid w:val="006A48AC"/>
    <w:rsid w:val="006A4A7F"/>
    <w:rsid w:val="006A59DC"/>
    <w:rsid w:val="006A63E0"/>
    <w:rsid w:val="006A6E83"/>
    <w:rsid w:val="006A7F66"/>
    <w:rsid w:val="006B0442"/>
    <w:rsid w:val="006B04EF"/>
    <w:rsid w:val="006B2207"/>
    <w:rsid w:val="006B2AF3"/>
    <w:rsid w:val="006B3EC5"/>
    <w:rsid w:val="006B4BDB"/>
    <w:rsid w:val="006B50FA"/>
    <w:rsid w:val="006B5EB8"/>
    <w:rsid w:val="006B6698"/>
    <w:rsid w:val="006B6E95"/>
    <w:rsid w:val="006B6F08"/>
    <w:rsid w:val="006B6F11"/>
    <w:rsid w:val="006B7504"/>
    <w:rsid w:val="006B76ED"/>
    <w:rsid w:val="006C0355"/>
    <w:rsid w:val="006C12F6"/>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C05"/>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4B03"/>
    <w:rsid w:val="00725116"/>
    <w:rsid w:val="007251C3"/>
    <w:rsid w:val="0072566B"/>
    <w:rsid w:val="00725EFC"/>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0F3A"/>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1FB"/>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02"/>
    <w:rsid w:val="00772DAA"/>
    <w:rsid w:val="00773373"/>
    <w:rsid w:val="00773A5A"/>
    <w:rsid w:val="007741C0"/>
    <w:rsid w:val="00775200"/>
    <w:rsid w:val="00776DC6"/>
    <w:rsid w:val="00777681"/>
    <w:rsid w:val="00777880"/>
    <w:rsid w:val="00780568"/>
    <w:rsid w:val="00781085"/>
    <w:rsid w:val="007815D3"/>
    <w:rsid w:val="00782879"/>
    <w:rsid w:val="0078387B"/>
    <w:rsid w:val="00784C00"/>
    <w:rsid w:val="00784C37"/>
    <w:rsid w:val="00784D10"/>
    <w:rsid w:val="0078528E"/>
    <w:rsid w:val="00785EA1"/>
    <w:rsid w:val="00786B73"/>
    <w:rsid w:val="00787BB9"/>
    <w:rsid w:val="0079006B"/>
    <w:rsid w:val="0079037A"/>
    <w:rsid w:val="007904E8"/>
    <w:rsid w:val="0079111B"/>
    <w:rsid w:val="00791564"/>
    <w:rsid w:val="00791A4B"/>
    <w:rsid w:val="007925CD"/>
    <w:rsid w:val="0079295D"/>
    <w:rsid w:val="00793EBB"/>
    <w:rsid w:val="007940E6"/>
    <w:rsid w:val="0079440C"/>
    <w:rsid w:val="00795115"/>
    <w:rsid w:val="00795E20"/>
    <w:rsid w:val="0079602E"/>
    <w:rsid w:val="007964C8"/>
    <w:rsid w:val="00797130"/>
    <w:rsid w:val="00797465"/>
    <w:rsid w:val="00797890"/>
    <w:rsid w:val="00797C3B"/>
    <w:rsid w:val="007A0FE4"/>
    <w:rsid w:val="007A1067"/>
    <w:rsid w:val="007A1068"/>
    <w:rsid w:val="007A1117"/>
    <w:rsid w:val="007A12E6"/>
    <w:rsid w:val="007A1613"/>
    <w:rsid w:val="007A277D"/>
    <w:rsid w:val="007A288B"/>
    <w:rsid w:val="007A2CB1"/>
    <w:rsid w:val="007A2F75"/>
    <w:rsid w:val="007A43CC"/>
    <w:rsid w:val="007A4691"/>
    <w:rsid w:val="007A47D8"/>
    <w:rsid w:val="007A487A"/>
    <w:rsid w:val="007A5290"/>
    <w:rsid w:val="007A5E95"/>
    <w:rsid w:val="007A68D8"/>
    <w:rsid w:val="007A79D6"/>
    <w:rsid w:val="007A79FC"/>
    <w:rsid w:val="007B2D31"/>
    <w:rsid w:val="007B2E0F"/>
    <w:rsid w:val="007B3E2E"/>
    <w:rsid w:val="007B3EC5"/>
    <w:rsid w:val="007B436B"/>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0DD8"/>
    <w:rsid w:val="00812F8E"/>
    <w:rsid w:val="0081300B"/>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3DFE"/>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67FC1"/>
    <w:rsid w:val="0087111E"/>
    <w:rsid w:val="00871403"/>
    <w:rsid w:val="00872FE0"/>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4C74"/>
    <w:rsid w:val="008A6BF4"/>
    <w:rsid w:val="008A71CC"/>
    <w:rsid w:val="008A74A8"/>
    <w:rsid w:val="008B0B5B"/>
    <w:rsid w:val="008B191F"/>
    <w:rsid w:val="008B20FD"/>
    <w:rsid w:val="008B2281"/>
    <w:rsid w:val="008B2DE0"/>
    <w:rsid w:val="008B3832"/>
    <w:rsid w:val="008B3F53"/>
    <w:rsid w:val="008B41B3"/>
    <w:rsid w:val="008B461C"/>
    <w:rsid w:val="008B595F"/>
    <w:rsid w:val="008B5EB2"/>
    <w:rsid w:val="008B6469"/>
    <w:rsid w:val="008B695B"/>
    <w:rsid w:val="008C01AD"/>
    <w:rsid w:val="008C10A3"/>
    <w:rsid w:val="008C1187"/>
    <w:rsid w:val="008C12AA"/>
    <w:rsid w:val="008C158A"/>
    <w:rsid w:val="008C1D21"/>
    <w:rsid w:val="008C3973"/>
    <w:rsid w:val="008C3DB1"/>
    <w:rsid w:val="008C4B4B"/>
    <w:rsid w:val="008C4C53"/>
    <w:rsid w:val="008C56BD"/>
    <w:rsid w:val="008C789E"/>
    <w:rsid w:val="008D084F"/>
    <w:rsid w:val="008D0864"/>
    <w:rsid w:val="008D17B4"/>
    <w:rsid w:val="008D1C11"/>
    <w:rsid w:val="008D2121"/>
    <w:rsid w:val="008D2A0D"/>
    <w:rsid w:val="008D2CBF"/>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2646"/>
    <w:rsid w:val="009332BE"/>
    <w:rsid w:val="00933A0E"/>
    <w:rsid w:val="00933EA7"/>
    <w:rsid w:val="009341B7"/>
    <w:rsid w:val="009362DF"/>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C0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1311"/>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3C4"/>
    <w:rsid w:val="009868EA"/>
    <w:rsid w:val="009871D6"/>
    <w:rsid w:val="0098725E"/>
    <w:rsid w:val="0098799D"/>
    <w:rsid w:val="00991D3F"/>
    <w:rsid w:val="0099263F"/>
    <w:rsid w:val="00993A7E"/>
    <w:rsid w:val="00995174"/>
    <w:rsid w:val="0099762E"/>
    <w:rsid w:val="00997ABB"/>
    <w:rsid w:val="009A08AF"/>
    <w:rsid w:val="009A0CB6"/>
    <w:rsid w:val="009A10CD"/>
    <w:rsid w:val="009A14DC"/>
    <w:rsid w:val="009A1CE7"/>
    <w:rsid w:val="009A1EE8"/>
    <w:rsid w:val="009A2304"/>
    <w:rsid w:val="009A3039"/>
    <w:rsid w:val="009A3385"/>
    <w:rsid w:val="009A57EA"/>
    <w:rsid w:val="009A7384"/>
    <w:rsid w:val="009B0FF4"/>
    <w:rsid w:val="009B26C3"/>
    <w:rsid w:val="009B2DCA"/>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48D7"/>
    <w:rsid w:val="00A36F0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3E0"/>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1AB8"/>
    <w:rsid w:val="00AC2096"/>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569"/>
    <w:rsid w:val="00AD2835"/>
    <w:rsid w:val="00AD2E1B"/>
    <w:rsid w:val="00AD34E5"/>
    <w:rsid w:val="00AD44D3"/>
    <w:rsid w:val="00AD50D3"/>
    <w:rsid w:val="00AD61A8"/>
    <w:rsid w:val="00AD6452"/>
    <w:rsid w:val="00AD652A"/>
    <w:rsid w:val="00AD6E33"/>
    <w:rsid w:val="00AD780C"/>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64"/>
    <w:rsid w:val="00B050A9"/>
    <w:rsid w:val="00B06D55"/>
    <w:rsid w:val="00B06F6C"/>
    <w:rsid w:val="00B0734C"/>
    <w:rsid w:val="00B073CB"/>
    <w:rsid w:val="00B0774E"/>
    <w:rsid w:val="00B106AA"/>
    <w:rsid w:val="00B10FCB"/>
    <w:rsid w:val="00B12A56"/>
    <w:rsid w:val="00B131B8"/>
    <w:rsid w:val="00B13EAC"/>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D04"/>
    <w:rsid w:val="00B273E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37D42"/>
    <w:rsid w:val="00B406C0"/>
    <w:rsid w:val="00B4094C"/>
    <w:rsid w:val="00B4168E"/>
    <w:rsid w:val="00B423B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87895"/>
    <w:rsid w:val="00B901B1"/>
    <w:rsid w:val="00B90483"/>
    <w:rsid w:val="00B91EB7"/>
    <w:rsid w:val="00B92154"/>
    <w:rsid w:val="00B92BAC"/>
    <w:rsid w:val="00B93F01"/>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A43"/>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3DB"/>
    <w:rsid w:val="00BC4566"/>
    <w:rsid w:val="00BC5D33"/>
    <w:rsid w:val="00BC6948"/>
    <w:rsid w:val="00BC7242"/>
    <w:rsid w:val="00BC74E6"/>
    <w:rsid w:val="00BC77DA"/>
    <w:rsid w:val="00BC7F00"/>
    <w:rsid w:val="00BD00F4"/>
    <w:rsid w:val="00BD0C9C"/>
    <w:rsid w:val="00BD1197"/>
    <w:rsid w:val="00BD1C56"/>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1B81"/>
    <w:rsid w:val="00C21FA8"/>
    <w:rsid w:val="00C222BD"/>
    <w:rsid w:val="00C23A86"/>
    <w:rsid w:val="00C23DE0"/>
    <w:rsid w:val="00C25171"/>
    <w:rsid w:val="00C25736"/>
    <w:rsid w:val="00C25BCD"/>
    <w:rsid w:val="00C2627C"/>
    <w:rsid w:val="00C2635E"/>
    <w:rsid w:val="00C27616"/>
    <w:rsid w:val="00C27E8B"/>
    <w:rsid w:val="00C27F3B"/>
    <w:rsid w:val="00C30887"/>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77C"/>
    <w:rsid w:val="00C4579E"/>
    <w:rsid w:val="00C45A05"/>
    <w:rsid w:val="00C46F64"/>
    <w:rsid w:val="00C471E3"/>
    <w:rsid w:val="00C47F72"/>
    <w:rsid w:val="00C512BD"/>
    <w:rsid w:val="00C51872"/>
    <w:rsid w:val="00C51C62"/>
    <w:rsid w:val="00C52064"/>
    <w:rsid w:val="00C52DC4"/>
    <w:rsid w:val="00C5376E"/>
    <w:rsid w:val="00C540FE"/>
    <w:rsid w:val="00C54AAD"/>
    <w:rsid w:val="00C553B1"/>
    <w:rsid w:val="00C555D3"/>
    <w:rsid w:val="00C5567B"/>
    <w:rsid w:val="00C55CCF"/>
    <w:rsid w:val="00C55D0B"/>
    <w:rsid w:val="00C57A07"/>
    <w:rsid w:val="00C6064D"/>
    <w:rsid w:val="00C6098C"/>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142"/>
    <w:rsid w:val="00CB3989"/>
    <w:rsid w:val="00CB3B32"/>
    <w:rsid w:val="00CB4828"/>
    <w:rsid w:val="00CB486B"/>
    <w:rsid w:val="00CB5883"/>
    <w:rsid w:val="00CB59B6"/>
    <w:rsid w:val="00CB59D8"/>
    <w:rsid w:val="00CB5D4C"/>
    <w:rsid w:val="00CB6544"/>
    <w:rsid w:val="00CC0435"/>
    <w:rsid w:val="00CC0620"/>
    <w:rsid w:val="00CC0A82"/>
    <w:rsid w:val="00CC1379"/>
    <w:rsid w:val="00CC26C1"/>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E3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7AD"/>
    <w:rsid w:val="00DB3C13"/>
    <w:rsid w:val="00DB42D1"/>
    <w:rsid w:val="00DB4796"/>
    <w:rsid w:val="00DB4A0B"/>
    <w:rsid w:val="00DB5C73"/>
    <w:rsid w:val="00DB5CFB"/>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6855"/>
    <w:rsid w:val="00DC6E29"/>
    <w:rsid w:val="00DC716E"/>
    <w:rsid w:val="00DC75E6"/>
    <w:rsid w:val="00DD410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750"/>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4AB"/>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4B"/>
    <w:rsid w:val="00E400BF"/>
    <w:rsid w:val="00E4050B"/>
    <w:rsid w:val="00E4233B"/>
    <w:rsid w:val="00E42B9B"/>
    <w:rsid w:val="00E432C5"/>
    <w:rsid w:val="00E441A5"/>
    <w:rsid w:val="00E44353"/>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BA3"/>
    <w:rsid w:val="00E61DED"/>
    <w:rsid w:val="00E62000"/>
    <w:rsid w:val="00E62127"/>
    <w:rsid w:val="00E62C29"/>
    <w:rsid w:val="00E64DAD"/>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34D"/>
    <w:rsid w:val="00E85466"/>
    <w:rsid w:val="00E86F5D"/>
    <w:rsid w:val="00E87C8A"/>
    <w:rsid w:val="00E87CFD"/>
    <w:rsid w:val="00E87DB5"/>
    <w:rsid w:val="00E87DDB"/>
    <w:rsid w:val="00E87F02"/>
    <w:rsid w:val="00E9168A"/>
    <w:rsid w:val="00E9266E"/>
    <w:rsid w:val="00E9436D"/>
    <w:rsid w:val="00E94851"/>
    <w:rsid w:val="00E94A62"/>
    <w:rsid w:val="00E9527A"/>
    <w:rsid w:val="00E95933"/>
    <w:rsid w:val="00E9714D"/>
    <w:rsid w:val="00E9777C"/>
    <w:rsid w:val="00E97ADE"/>
    <w:rsid w:val="00EA0DC8"/>
    <w:rsid w:val="00EA1C4F"/>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7EBD"/>
    <w:rsid w:val="00EC0259"/>
    <w:rsid w:val="00EC0262"/>
    <w:rsid w:val="00EC1967"/>
    <w:rsid w:val="00EC2C55"/>
    <w:rsid w:val="00EC3220"/>
    <w:rsid w:val="00EC3C1A"/>
    <w:rsid w:val="00EC3C52"/>
    <w:rsid w:val="00EC44D5"/>
    <w:rsid w:val="00EC4DD5"/>
    <w:rsid w:val="00EC5BD1"/>
    <w:rsid w:val="00EC621F"/>
    <w:rsid w:val="00EC68E2"/>
    <w:rsid w:val="00ED08A7"/>
    <w:rsid w:val="00ED0A84"/>
    <w:rsid w:val="00ED0F49"/>
    <w:rsid w:val="00ED0FAC"/>
    <w:rsid w:val="00ED1A31"/>
    <w:rsid w:val="00ED3071"/>
    <w:rsid w:val="00ED4F4A"/>
    <w:rsid w:val="00ED516E"/>
    <w:rsid w:val="00ED5DC0"/>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3A9"/>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F72"/>
    <w:rsid w:val="00F2209F"/>
    <w:rsid w:val="00F22C97"/>
    <w:rsid w:val="00F23E4C"/>
    <w:rsid w:val="00F24149"/>
    <w:rsid w:val="00F24C14"/>
    <w:rsid w:val="00F25CCE"/>
    <w:rsid w:val="00F26385"/>
    <w:rsid w:val="00F26DDE"/>
    <w:rsid w:val="00F26DE4"/>
    <w:rsid w:val="00F26E21"/>
    <w:rsid w:val="00F2708E"/>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7B64"/>
    <w:rsid w:val="00F401E5"/>
    <w:rsid w:val="00F401F2"/>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CFF"/>
    <w:rsid w:val="00F91EC4"/>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067"/>
    <w:rsid w:val="00FF67DD"/>
    <w:rsid w:val="00FF6EE2"/>
    <w:rsid w:val="00FF6F5C"/>
    <w:rsid w:val="00FF71B7"/>
    <w:rsid w:val="00FF72F4"/>
    <w:rsid w:val="00FF7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semiHidden/>
    <w:rsid w:val="00F03224"/>
    <w:pPr>
      <w:overflowPunct/>
      <w:autoSpaceDE/>
      <w:autoSpaceDN/>
      <w:adjustRightInd/>
      <w:textAlignment w:val="auto"/>
    </w:pPr>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afff4">
    <w:name w:val="Placeholder Text"/>
    <w:basedOn w:val="a1"/>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852692">
      <w:bodyDiv w:val="1"/>
      <w:marLeft w:val="0"/>
      <w:marRight w:val="0"/>
      <w:marTop w:val="0"/>
      <w:marBottom w:val="0"/>
      <w:divBdr>
        <w:top w:val="none" w:sz="0" w:space="0" w:color="auto"/>
        <w:left w:val="none" w:sz="0" w:space="0" w:color="auto"/>
        <w:bottom w:val="none" w:sz="0" w:space="0" w:color="auto"/>
        <w:right w:val="none" w:sz="0" w:space="0" w:color="auto"/>
      </w:divBdr>
      <w:divsChild>
        <w:div w:id="865291684">
          <w:marLeft w:val="547"/>
          <w:marRight w:val="0"/>
          <w:marTop w:val="0"/>
          <w:marBottom w:val="0"/>
          <w:divBdr>
            <w:top w:val="none" w:sz="0" w:space="0" w:color="auto"/>
            <w:left w:val="none" w:sz="0" w:space="0" w:color="auto"/>
            <w:bottom w:val="none" w:sz="0" w:space="0" w:color="auto"/>
            <w:right w:val="none" w:sz="0" w:space="0" w:color="auto"/>
          </w:divBdr>
        </w:div>
        <w:div w:id="1201740863">
          <w:marLeft w:val="1354"/>
          <w:marRight w:val="0"/>
          <w:marTop w:val="260"/>
          <w:marBottom w:val="120"/>
          <w:divBdr>
            <w:top w:val="none" w:sz="0" w:space="0" w:color="auto"/>
            <w:left w:val="none" w:sz="0" w:space="0" w:color="auto"/>
            <w:bottom w:val="none" w:sz="0" w:space="0" w:color="auto"/>
            <w:right w:val="none" w:sz="0" w:space="0" w:color="auto"/>
          </w:divBdr>
        </w:div>
        <w:div w:id="1186211259">
          <w:marLeft w:val="1354"/>
          <w:marRight w:val="0"/>
          <w:marTop w:val="260"/>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999700">
      <w:bodyDiv w:val="1"/>
      <w:marLeft w:val="0"/>
      <w:marRight w:val="0"/>
      <w:marTop w:val="0"/>
      <w:marBottom w:val="0"/>
      <w:divBdr>
        <w:top w:val="none" w:sz="0" w:space="0" w:color="auto"/>
        <w:left w:val="none" w:sz="0" w:space="0" w:color="auto"/>
        <w:bottom w:val="none" w:sz="0" w:space="0" w:color="auto"/>
        <w:right w:val="none" w:sz="0" w:space="0" w:color="auto"/>
      </w:divBdr>
      <w:divsChild>
        <w:div w:id="824053263">
          <w:marLeft w:val="547"/>
          <w:marRight w:val="0"/>
          <w:marTop w:val="0"/>
          <w:marBottom w:val="0"/>
          <w:divBdr>
            <w:top w:val="none" w:sz="0" w:space="0" w:color="auto"/>
            <w:left w:val="none" w:sz="0" w:space="0" w:color="auto"/>
            <w:bottom w:val="none" w:sz="0" w:space="0" w:color="auto"/>
            <w:right w:val="none" w:sz="0" w:space="0" w:color="auto"/>
          </w:divBdr>
        </w:div>
        <w:div w:id="611782584">
          <w:marLeft w:val="547"/>
          <w:marRight w:val="0"/>
          <w:marTop w:val="0"/>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387971">
      <w:bodyDiv w:val="1"/>
      <w:marLeft w:val="0"/>
      <w:marRight w:val="0"/>
      <w:marTop w:val="0"/>
      <w:marBottom w:val="0"/>
      <w:divBdr>
        <w:top w:val="none" w:sz="0" w:space="0" w:color="auto"/>
        <w:left w:val="none" w:sz="0" w:space="0" w:color="auto"/>
        <w:bottom w:val="none" w:sz="0" w:space="0" w:color="auto"/>
        <w:right w:val="none" w:sz="0" w:space="0" w:color="auto"/>
      </w:divBdr>
      <w:divsChild>
        <w:div w:id="1141463871">
          <w:marLeft w:val="547"/>
          <w:marRight w:val="0"/>
          <w:marTop w:val="0"/>
          <w:marBottom w:val="0"/>
          <w:divBdr>
            <w:top w:val="none" w:sz="0" w:space="0" w:color="auto"/>
            <w:left w:val="none" w:sz="0" w:space="0" w:color="auto"/>
            <w:bottom w:val="none" w:sz="0" w:space="0" w:color="auto"/>
            <w:right w:val="none" w:sz="0" w:space="0" w:color="auto"/>
          </w:divBdr>
        </w:div>
        <w:div w:id="397021485">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349067">
      <w:bodyDiv w:val="1"/>
      <w:marLeft w:val="0"/>
      <w:marRight w:val="0"/>
      <w:marTop w:val="0"/>
      <w:marBottom w:val="0"/>
      <w:divBdr>
        <w:top w:val="none" w:sz="0" w:space="0" w:color="auto"/>
        <w:left w:val="none" w:sz="0" w:space="0" w:color="auto"/>
        <w:bottom w:val="none" w:sz="0" w:space="0" w:color="auto"/>
        <w:right w:val="none" w:sz="0" w:space="0" w:color="auto"/>
      </w:divBdr>
      <w:divsChild>
        <w:div w:id="715855429">
          <w:marLeft w:val="547"/>
          <w:marRight w:val="0"/>
          <w:marTop w:val="0"/>
          <w:marBottom w:val="0"/>
          <w:divBdr>
            <w:top w:val="none" w:sz="0" w:space="0" w:color="auto"/>
            <w:left w:val="none" w:sz="0" w:space="0" w:color="auto"/>
            <w:bottom w:val="none" w:sz="0" w:space="0" w:color="auto"/>
            <w:right w:val="none" w:sz="0" w:space="0" w:color="auto"/>
          </w:divBdr>
        </w:div>
        <w:div w:id="203949674">
          <w:marLeft w:val="1354"/>
          <w:marRight w:val="0"/>
          <w:marTop w:val="260"/>
          <w:marBottom w:val="120"/>
          <w:divBdr>
            <w:top w:val="none" w:sz="0" w:space="0" w:color="auto"/>
            <w:left w:val="none" w:sz="0" w:space="0" w:color="auto"/>
            <w:bottom w:val="none" w:sz="0" w:space="0" w:color="auto"/>
            <w:right w:val="none" w:sz="0" w:space="0" w:color="auto"/>
          </w:divBdr>
        </w:div>
        <w:div w:id="1975406721">
          <w:marLeft w:val="1354"/>
          <w:marRight w:val="0"/>
          <w:marTop w:val="260"/>
          <w:marBottom w:val="12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537581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9758511">
      <w:bodyDiv w:val="1"/>
      <w:marLeft w:val="0"/>
      <w:marRight w:val="0"/>
      <w:marTop w:val="0"/>
      <w:marBottom w:val="0"/>
      <w:divBdr>
        <w:top w:val="none" w:sz="0" w:space="0" w:color="auto"/>
        <w:left w:val="none" w:sz="0" w:space="0" w:color="auto"/>
        <w:bottom w:val="none" w:sz="0" w:space="0" w:color="auto"/>
        <w:right w:val="none" w:sz="0" w:space="0" w:color="auto"/>
      </w:divBdr>
      <w:divsChild>
        <w:div w:id="2068413998">
          <w:marLeft w:val="547"/>
          <w:marRight w:val="0"/>
          <w:marTop w:val="0"/>
          <w:marBottom w:val="0"/>
          <w:divBdr>
            <w:top w:val="none" w:sz="0" w:space="0" w:color="auto"/>
            <w:left w:val="none" w:sz="0" w:space="0" w:color="auto"/>
            <w:bottom w:val="none" w:sz="0" w:space="0" w:color="auto"/>
            <w:right w:val="none" w:sz="0" w:space="0" w:color="auto"/>
          </w:divBdr>
        </w:div>
        <w:div w:id="423769362">
          <w:marLeft w:val="1354"/>
          <w:marRight w:val="0"/>
          <w:marTop w:val="260"/>
          <w:marBottom w:val="120"/>
          <w:divBdr>
            <w:top w:val="none" w:sz="0" w:space="0" w:color="auto"/>
            <w:left w:val="none" w:sz="0" w:space="0" w:color="auto"/>
            <w:bottom w:val="none" w:sz="0" w:space="0" w:color="auto"/>
            <w:right w:val="none" w:sz="0" w:space="0" w:color="auto"/>
          </w:divBdr>
        </w:div>
        <w:div w:id="1910188062">
          <w:marLeft w:val="1354"/>
          <w:marRight w:val="0"/>
          <w:marTop w:val="260"/>
          <w:marBottom w:val="120"/>
          <w:divBdr>
            <w:top w:val="none" w:sz="0" w:space="0" w:color="auto"/>
            <w:left w:val="none" w:sz="0" w:space="0" w:color="auto"/>
            <w:bottom w:val="none" w:sz="0" w:space="0" w:color="auto"/>
            <w:right w:val="none" w:sz="0" w:space="0" w:color="auto"/>
          </w:divBdr>
        </w:div>
      </w:divsChild>
    </w:div>
    <w:div w:id="480273712">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225484">
      <w:bodyDiv w:val="1"/>
      <w:marLeft w:val="0"/>
      <w:marRight w:val="0"/>
      <w:marTop w:val="0"/>
      <w:marBottom w:val="0"/>
      <w:divBdr>
        <w:top w:val="none" w:sz="0" w:space="0" w:color="auto"/>
        <w:left w:val="none" w:sz="0" w:space="0" w:color="auto"/>
        <w:bottom w:val="none" w:sz="0" w:space="0" w:color="auto"/>
        <w:right w:val="none" w:sz="0" w:space="0" w:color="auto"/>
      </w:divBdr>
      <w:divsChild>
        <w:div w:id="831725093">
          <w:marLeft w:val="547"/>
          <w:marRight w:val="0"/>
          <w:marTop w:val="0"/>
          <w:marBottom w:val="0"/>
          <w:divBdr>
            <w:top w:val="none" w:sz="0" w:space="0" w:color="auto"/>
            <w:left w:val="none" w:sz="0" w:space="0" w:color="auto"/>
            <w:bottom w:val="none" w:sz="0" w:space="0" w:color="auto"/>
            <w:right w:val="none" w:sz="0" w:space="0" w:color="auto"/>
          </w:divBdr>
        </w:div>
        <w:div w:id="646664280">
          <w:marLeft w:val="1354"/>
          <w:marRight w:val="0"/>
          <w:marTop w:val="260"/>
          <w:marBottom w:val="120"/>
          <w:divBdr>
            <w:top w:val="none" w:sz="0" w:space="0" w:color="auto"/>
            <w:left w:val="none" w:sz="0" w:space="0" w:color="auto"/>
            <w:bottom w:val="none" w:sz="0" w:space="0" w:color="auto"/>
            <w:right w:val="none" w:sz="0" w:space="0" w:color="auto"/>
          </w:divBdr>
        </w:div>
        <w:div w:id="2051373846">
          <w:marLeft w:val="1354"/>
          <w:marRight w:val="0"/>
          <w:marTop w:val="260"/>
          <w:marBottom w:val="120"/>
          <w:divBdr>
            <w:top w:val="none" w:sz="0" w:space="0" w:color="auto"/>
            <w:left w:val="none" w:sz="0" w:space="0" w:color="auto"/>
            <w:bottom w:val="none" w:sz="0" w:space="0" w:color="auto"/>
            <w:right w:val="none" w:sz="0" w:space="0" w:color="auto"/>
          </w:divBdr>
        </w:div>
      </w:divsChild>
    </w:div>
    <w:div w:id="520169190">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37489214">
      <w:bodyDiv w:val="1"/>
      <w:marLeft w:val="0"/>
      <w:marRight w:val="0"/>
      <w:marTop w:val="0"/>
      <w:marBottom w:val="0"/>
      <w:divBdr>
        <w:top w:val="none" w:sz="0" w:space="0" w:color="auto"/>
        <w:left w:val="none" w:sz="0" w:space="0" w:color="auto"/>
        <w:bottom w:val="none" w:sz="0" w:space="0" w:color="auto"/>
        <w:right w:val="none" w:sz="0" w:space="0" w:color="auto"/>
      </w:divBdr>
      <w:divsChild>
        <w:div w:id="1513455182">
          <w:marLeft w:val="1354"/>
          <w:marRight w:val="0"/>
          <w:marTop w:val="260"/>
          <w:marBottom w:val="12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86756024">
      <w:bodyDiv w:val="1"/>
      <w:marLeft w:val="0"/>
      <w:marRight w:val="0"/>
      <w:marTop w:val="0"/>
      <w:marBottom w:val="0"/>
      <w:divBdr>
        <w:top w:val="none" w:sz="0" w:space="0" w:color="auto"/>
        <w:left w:val="none" w:sz="0" w:space="0" w:color="auto"/>
        <w:bottom w:val="none" w:sz="0" w:space="0" w:color="auto"/>
        <w:right w:val="none" w:sz="0" w:space="0" w:color="auto"/>
      </w:divBdr>
      <w:divsChild>
        <w:div w:id="1968467752">
          <w:marLeft w:val="547"/>
          <w:marRight w:val="0"/>
          <w:marTop w:val="0"/>
          <w:marBottom w:val="0"/>
          <w:divBdr>
            <w:top w:val="none" w:sz="0" w:space="0" w:color="auto"/>
            <w:left w:val="none" w:sz="0" w:space="0" w:color="auto"/>
            <w:bottom w:val="none" w:sz="0" w:space="0" w:color="auto"/>
            <w:right w:val="none" w:sz="0" w:space="0" w:color="auto"/>
          </w:divBdr>
        </w:div>
        <w:div w:id="529415387">
          <w:marLeft w:val="1354"/>
          <w:marRight w:val="0"/>
          <w:marTop w:val="26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64308936">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65362457">
      <w:bodyDiv w:val="1"/>
      <w:marLeft w:val="0"/>
      <w:marRight w:val="0"/>
      <w:marTop w:val="0"/>
      <w:marBottom w:val="0"/>
      <w:divBdr>
        <w:top w:val="none" w:sz="0" w:space="0" w:color="auto"/>
        <w:left w:val="none" w:sz="0" w:space="0" w:color="auto"/>
        <w:bottom w:val="none" w:sz="0" w:space="0" w:color="auto"/>
        <w:right w:val="none" w:sz="0" w:space="0" w:color="auto"/>
      </w:divBdr>
      <w:divsChild>
        <w:div w:id="327560015">
          <w:marLeft w:val="547"/>
          <w:marRight w:val="0"/>
          <w:marTop w:val="0"/>
          <w:marBottom w:val="0"/>
          <w:divBdr>
            <w:top w:val="none" w:sz="0" w:space="0" w:color="auto"/>
            <w:left w:val="none" w:sz="0" w:space="0" w:color="auto"/>
            <w:bottom w:val="none" w:sz="0" w:space="0" w:color="auto"/>
            <w:right w:val="none" w:sz="0" w:space="0" w:color="auto"/>
          </w:divBdr>
        </w:div>
        <w:div w:id="1736930992">
          <w:marLeft w:val="1354"/>
          <w:marRight w:val="0"/>
          <w:marTop w:val="260"/>
          <w:marBottom w:val="120"/>
          <w:divBdr>
            <w:top w:val="none" w:sz="0" w:space="0" w:color="auto"/>
            <w:left w:val="none" w:sz="0" w:space="0" w:color="auto"/>
            <w:bottom w:val="none" w:sz="0" w:space="0" w:color="auto"/>
            <w:right w:val="none" w:sz="0" w:space="0" w:color="auto"/>
          </w:divBdr>
        </w:div>
        <w:div w:id="5518187">
          <w:marLeft w:val="207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917882">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7889244">
      <w:bodyDiv w:val="1"/>
      <w:marLeft w:val="0"/>
      <w:marRight w:val="0"/>
      <w:marTop w:val="0"/>
      <w:marBottom w:val="0"/>
      <w:divBdr>
        <w:top w:val="none" w:sz="0" w:space="0" w:color="auto"/>
        <w:left w:val="none" w:sz="0" w:space="0" w:color="auto"/>
        <w:bottom w:val="none" w:sz="0" w:space="0" w:color="auto"/>
        <w:right w:val="none" w:sz="0" w:space="0" w:color="auto"/>
      </w:divBdr>
      <w:divsChild>
        <w:div w:id="941718274">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114361">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7022986">
      <w:bodyDiv w:val="1"/>
      <w:marLeft w:val="0"/>
      <w:marRight w:val="0"/>
      <w:marTop w:val="0"/>
      <w:marBottom w:val="0"/>
      <w:divBdr>
        <w:top w:val="none" w:sz="0" w:space="0" w:color="auto"/>
        <w:left w:val="none" w:sz="0" w:space="0" w:color="auto"/>
        <w:bottom w:val="none" w:sz="0" w:space="0" w:color="auto"/>
        <w:right w:val="none" w:sz="0" w:space="0" w:color="auto"/>
      </w:divBdr>
    </w:div>
    <w:div w:id="106098465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2814900">
      <w:bodyDiv w:val="1"/>
      <w:marLeft w:val="0"/>
      <w:marRight w:val="0"/>
      <w:marTop w:val="0"/>
      <w:marBottom w:val="0"/>
      <w:divBdr>
        <w:top w:val="none" w:sz="0" w:space="0" w:color="auto"/>
        <w:left w:val="none" w:sz="0" w:space="0" w:color="auto"/>
        <w:bottom w:val="none" w:sz="0" w:space="0" w:color="auto"/>
        <w:right w:val="none" w:sz="0" w:space="0" w:color="auto"/>
      </w:divBdr>
    </w:div>
    <w:div w:id="1182160540">
      <w:bodyDiv w:val="1"/>
      <w:marLeft w:val="0"/>
      <w:marRight w:val="0"/>
      <w:marTop w:val="0"/>
      <w:marBottom w:val="0"/>
      <w:divBdr>
        <w:top w:val="none" w:sz="0" w:space="0" w:color="auto"/>
        <w:left w:val="none" w:sz="0" w:space="0" w:color="auto"/>
        <w:bottom w:val="none" w:sz="0" w:space="0" w:color="auto"/>
        <w:right w:val="none" w:sz="0" w:space="0" w:color="auto"/>
      </w:divBdr>
      <w:divsChild>
        <w:div w:id="1349407982">
          <w:marLeft w:val="547"/>
          <w:marRight w:val="0"/>
          <w:marTop w:val="86"/>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649149">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232322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713587">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131301">
      <w:bodyDiv w:val="1"/>
      <w:marLeft w:val="0"/>
      <w:marRight w:val="0"/>
      <w:marTop w:val="0"/>
      <w:marBottom w:val="0"/>
      <w:divBdr>
        <w:top w:val="none" w:sz="0" w:space="0" w:color="auto"/>
        <w:left w:val="none" w:sz="0" w:space="0" w:color="auto"/>
        <w:bottom w:val="none" w:sz="0" w:space="0" w:color="auto"/>
        <w:right w:val="none" w:sz="0" w:space="0" w:color="auto"/>
      </w:divBdr>
      <w:divsChild>
        <w:div w:id="2121872975">
          <w:marLeft w:val="547"/>
          <w:marRight w:val="0"/>
          <w:marTop w:val="0"/>
          <w:marBottom w:val="0"/>
          <w:divBdr>
            <w:top w:val="none" w:sz="0" w:space="0" w:color="auto"/>
            <w:left w:val="none" w:sz="0" w:space="0" w:color="auto"/>
            <w:bottom w:val="none" w:sz="0" w:space="0" w:color="auto"/>
            <w:right w:val="none" w:sz="0" w:space="0" w:color="auto"/>
          </w:divBdr>
        </w:div>
        <w:div w:id="1883663022">
          <w:marLeft w:val="1354"/>
          <w:marRight w:val="0"/>
          <w:marTop w:val="260"/>
          <w:marBottom w:val="12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1263859">
      <w:bodyDiv w:val="1"/>
      <w:marLeft w:val="0"/>
      <w:marRight w:val="0"/>
      <w:marTop w:val="0"/>
      <w:marBottom w:val="0"/>
      <w:divBdr>
        <w:top w:val="none" w:sz="0" w:space="0" w:color="auto"/>
        <w:left w:val="none" w:sz="0" w:space="0" w:color="auto"/>
        <w:bottom w:val="none" w:sz="0" w:space="0" w:color="auto"/>
        <w:right w:val="none" w:sz="0" w:space="0" w:color="auto"/>
      </w:divBdr>
      <w:divsChild>
        <w:div w:id="589697896">
          <w:marLeft w:val="547"/>
          <w:marRight w:val="0"/>
          <w:marTop w:val="0"/>
          <w:marBottom w:val="0"/>
          <w:divBdr>
            <w:top w:val="none" w:sz="0" w:space="0" w:color="auto"/>
            <w:left w:val="none" w:sz="0" w:space="0" w:color="auto"/>
            <w:bottom w:val="none" w:sz="0" w:space="0" w:color="auto"/>
            <w:right w:val="none" w:sz="0" w:space="0" w:color="auto"/>
          </w:divBdr>
        </w:div>
        <w:div w:id="45423303">
          <w:marLeft w:val="1354"/>
          <w:marRight w:val="0"/>
          <w:marTop w:val="260"/>
          <w:marBottom w:val="12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8898279">
      <w:bodyDiv w:val="1"/>
      <w:marLeft w:val="0"/>
      <w:marRight w:val="0"/>
      <w:marTop w:val="0"/>
      <w:marBottom w:val="0"/>
      <w:divBdr>
        <w:top w:val="none" w:sz="0" w:space="0" w:color="auto"/>
        <w:left w:val="none" w:sz="0" w:space="0" w:color="auto"/>
        <w:bottom w:val="none" w:sz="0" w:space="0" w:color="auto"/>
        <w:right w:val="none" w:sz="0" w:space="0" w:color="auto"/>
      </w:divBdr>
      <w:divsChild>
        <w:div w:id="255984667">
          <w:marLeft w:val="2074"/>
          <w:marRight w:val="0"/>
          <w:marTop w:val="260"/>
          <w:marBottom w:val="120"/>
          <w:divBdr>
            <w:top w:val="none" w:sz="0" w:space="0" w:color="auto"/>
            <w:left w:val="none" w:sz="0" w:space="0" w:color="auto"/>
            <w:bottom w:val="none" w:sz="0" w:space="0" w:color="auto"/>
            <w:right w:val="none" w:sz="0" w:space="0" w:color="auto"/>
          </w:divBdr>
        </w:div>
        <w:div w:id="1876044182">
          <w:marLeft w:val="2074"/>
          <w:marRight w:val="0"/>
          <w:marTop w:val="26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722517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8722482">
      <w:bodyDiv w:val="1"/>
      <w:marLeft w:val="0"/>
      <w:marRight w:val="0"/>
      <w:marTop w:val="0"/>
      <w:marBottom w:val="0"/>
      <w:divBdr>
        <w:top w:val="none" w:sz="0" w:space="0" w:color="auto"/>
        <w:left w:val="none" w:sz="0" w:space="0" w:color="auto"/>
        <w:bottom w:val="none" w:sz="0" w:space="0" w:color="auto"/>
        <w:right w:val="none" w:sz="0" w:space="0" w:color="auto"/>
      </w:divBdr>
      <w:divsChild>
        <w:div w:id="811022579">
          <w:marLeft w:val="547"/>
          <w:marRight w:val="0"/>
          <w:marTop w:val="0"/>
          <w:marBottom w:val="0"/>
          <w:divBdr>
            <w:top w:val="none" w:sz="0" w:space="0" w:color="auto"/>
            <w:left w:val="none" w:sz="0" w:space="0" w:color="auto"/>
            <w:bottom w:val="none" w:sz="0" w:space="0" w:color="auto"/>
            <w:right w:val="none" w:sz="0" w:space="0" w:color="auto"/>
          </w:divBdr>
        </w:div>
        <w:div w:id="2081832110">
          <w:marLeft w:val="1354"/>
          <w:marRight w:val="0"/>
          <w:marTop w:val="260"/>
          <w:marBottom w:val="120"/>
          <w:divBdr>
            <w:top w:val="none" w:sz="0" w:space="0" w:color="auto"/>
            <w:left w:val="none" w:sz="0" w:space="0" w:color="auto"/>
            <w:bottom w:val="none" w:sz="0" w:space="0" w:color="auto"/>
            <w:right w:val="none" w:sz="0" w:space="0" w:color="auto"/>
          </w:divBdr>
        </w:div>
      </w:divsChild>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09695">
      <w:bodyDiv w:val="1"/>
      <w:marLeft w:val="0"/>
      <w:marRight w:val="0"/>
      <w:marTop w:val="0"/>
      <w:marBottom w:val="0"/>
      <w:divBdr>
        <w:top w:val="none" w:sz="0" w:space="0" w:color="auto"/>
        <w:left w:val="none" w:sz="0" w:space="0" w:color="auto"/>
        <w:bottom w:val="none" w:sz="0" w:space="0" w:color="auto"/>
        <w:right w:val="none" w:sz="0" w:space="0" w:color="auto"/>
      </w:divBdr>
      <w:divsChild>
        <w:div w:id="1113790038">
          <w:marLeft w:val="1354"/>
          <w:marRight w:val="0"/>
          <w:marTop w:val="260"/>
          <w:marBottom w:val="0"/>
          <w:divBdr>
            <w:top w:val="none" w:sz="0" w:space="0" w:color="auto"/>
            <w:left w:val="none" w:sz="0" w:space="0" w:color="auto"/>
            <w:bottom w:val="none" w:sz="0" w:space="0" w:color="auto"/>
            <w:right w:val="none" w:sz="0" w:space="0" w:color="auto"/>
          </w:divBdr>
        </w:div>
      </w:divsChild>
    </w:div>
    <w:div w:id="1839997102">
      <w:bodyDiv w:val="1"/>
      <w:marLeft w:val="0"/>
      <w:marRight w:val="0"/>
      <w:marTop w:val="0"/>
      <w:marBottom w:val="0"/>
      <w:divBdr>
        <w:top w:val="none" w:sz="0" w:space="0" w:color="auto"/>
        <w:left w:val="none" w:sz="0" w:space="0" w:color="auto"/>
        <w:bottom w:val="none" w:sz="0" w:space="0" w:color="auto"/>
        <w:right w:val="none" w:sz="0" w:space="0" w:color="auto"/>
      </w:divBdr>
      <w:divsChild>
        <w:div w:id="687409439">
          <w:marLeft w:val="1354"/>
          <w:marRight w:val="0"/>
          <w:marTop w:val="260"/>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8590254">
      <w:bodyDiv w:val="1"/>
      <w:marLeft w:val="0"/>
      <w:marRight w:val="0"/>
      <w:marTop w:val="0"/>
      <w:marBottom w:val="0"/>
      <w:divBdr>
        <w:top w:val="none" w:sz="0" w:space="0" w:color="auto"/>
        <w:left w:val="none" w:sz="0" w:space="0" w:color="auto"/>
        <w:bottom w:val="none" w:sz="0" w:space="0" w:color="auto"/>
        <w:right w:val="none" w:sz="0" w:space="0" w:color="auto"/>
      </w:divBdr>
      <w:divsChild>
        <w:div w:id="155657941">
          <w:marLeft w:val="547"/>
          <w:marRight w:val="0"/>
          <w:marTop w:val="0"/>
          <w:marBottom w:val="0"/>
          <w:divBdr>
            <w:top w:val="none" w:sz="0" w:space="0" w:color="auto"/>
            <w:left w:val="none" w:sz="0" w:space="0" w:color="auto"/>
            <w:bottom w:val="none" w:sz="0" w:space="0" w:color="auto"/>
            <w:right w:val="none" w:sz="0" w:space="0" w:color="auto"/>
          </w:divBdr>
        </w:div>
        <w:div w:id="1283925458">
          <w:marLeft w:val="1354"/>
          <w:marRight w:val="0"/>
          <w:marTop w:val="260"/>
          <w:marBottom w:val="120"/>
          <w:divBdr>
            <w:top w:val="none" w:sz="0" w:space="0" w:color="auto"/>
            <w:left w:val="none" w:sz="0" w:space="0" w:color="auto"/>
            <w:bottom w:val="none" w:sz="0" w:space="0" w:color="auto"/>
            <w:right w:val="none" w:sz="0" w:space="0" w:color="auto"/>
          </w:divBdr>
        </w:div>
        <w:div w:id="320813910">
          <w:marLeft w:val="1354"/>
          <w:marRight w:val="0"/>
          <w:marTop w:val="260"/>
          <w:marBottom w:val="12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8193173">
      <w:bodyDiv w:val="1"/>
      <w:marLeft w:val="0"/>
      <w:marRight w:val="0"/>
      <w:marTop w:val="0"/>
      <w:marBottom w:val="0"/>
      <w:divBdr>
        <w:top w:val="none" w:sz="0" w:space="0" w:color="auto"/>
        <w:left w:val="none" w:sz="0" w:space="0" w:color="auto"/>
        <w:bottom w:val="none" w:sz="0" w:space="0" w:color="auto"/>
        <w:right w:val="none" w:sz="0" w:space="0" w:color="auto"/>
      </w:divBdr>
      <w:divsChild>
        <w:div w:id="1330332283">
          <w:marLeft w:val="547"/>
          <w:marRight w:val="0"/>
          <w:marTop w:val="86"/>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6871E00-A9AA-4C60-A10B-C57D77D38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390</Words>
  <Characters>2229</Characters>
  <Application>Microsoft Office Word</Application>
  <DocSecurity>0</DocSecurity>
  <Lines>18</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Roy Hu</dc:creator>
  <cp:keywords>ESA, style sheet, Winword, CTPClassification=CTP_IC:VisualMarkings=, CTPClassification=CTP_PUBLIC:VisualMarkings=, CTPClassification=CTP_IC, CTPClassification=CTP_NT</cp:keywords>
  <dc:description/>
  <cp:lastModifiedBy>Roy Hu</cp:lastModifiedBy>
  <cp:revision>5</cp:revision>
  <cp:lastPrinted>2016-08-05T18:54:00Z</cp:lastPrinted>
  <dcterms:created xsi:type="dcterms:W3CDTF">2021-10-18T08:23:00Z</dcterms:created>
  <dcterms:modified xsi:type="dcterms:W3CDTF">2021-10-22T09:58:00Z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